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2FA4F" w14:textId="77777777" w:rsidR="009D060E" w:rsidRDefault="009D060E" w:rsidP="009D060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R4-2411187</w:t>
      </w:r>
      <w:r>
        <w:rPr>
          <w:b/>
          <w:i/>
          <w:noProof/>
          <w:sz w:val="28"/>
        </w:rPr>
        <w:fldChar w:fldCharType="end"/>
      </w:r>
    </w:p>
    <w:p w14:paraId="69F974AD" w14:textId="77777777" w:rsidR="009D060E" w:rsidRDefault="009D060E" w:rsidP="009D060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060E" w14:paraId="262F6774" w14:textId="77777777" w:rsidTr="00736CA8">
        <w:tc>
          <w:tcPr>
            <w:tcW w:w="9641" w:type="dxa"/>
            <w:gridSpan w:val="9"/>
            <w:tcBorders>
              <w:top w:val="single" w:sz="4" w:space="0" w:color="auto"/>
              <w:left w:val="single" w:sz="4" w:space="0" w:color="auto"/>
              <w:right w:val="single" w:sz="4" w:space="0" w:color="auto"/>
            </w:tcBorders>
          </w:tcPr>
          <w:p w14:paraId="21FDF1BB" w14:textId="77777777" w:rsidR="009D060E" w:rsidRDefault="009D060E" w:rsidP="00736CA8">
            <w:pPr>
              <w:pStyle w:val="CRCoverPage"/>
              <w:spacing w:after="0"/>
              <w:jc w:val="right"/>
              <w:rPr>
                <w:i/>
                <w:noProof/>
              </w:rPr>
            </w:pPr>
            <w:r>
              <w:rPr>
                <w:i/>
                <w:noProof/>
                <w:sz w:val="14"/>
              </w:rPr>
              <w:t>CR-Form-v12.3</w:t>
            </w:r>
          </w:p>
        </w:tc>
      </w:tr>
      <w:tr w:rsidR="009D060E" w14:paraId="4491C419" w14:textId="77777777" w:rsidTr="00736CA8">
        <w:tc>
          <w:tcPr>
            <w:tcW w:w="9641" w:type="dxa"/>
            <w:gridSpan w:val="9"/>
            <w:tcBorders>
              <w:left w:val="single" w:sz="4" w:space="0" w:color="auto"/>
              <w:right w:val="single" w:sz="4" w:space="0" w:color="auto"/>
            </w:tcBorders>
          </w:tcPr>
          <w:p w14:paraId="03A0A2CA" w14:textId="77777777" w:rsidR="009D060E" w:rsidRDefault="009D060E" w:rsidP="00736CA8">
            <w:pPr>
              <w:pStyle w:val="CRCoverPage"/>
              <w:spacing w:after="0"/>
              <w:jc w:val="center"/>
              <w:rPr>
                <w:noProof/>
              </w:rPr>
            </w:pPr>
            <w:r>
              <w:rPr>
                <w:b/>
                <w:noProof/>
                <w:sz w:val="32"/>
              </w:rPr>
              <w:t>CHANGE REQUEST</w:t>
            </w:r>
          </w:p>
        </w:tc>
      </w:tr>
      <w:tr w:rsidR="009D060E" w14:paraId="16F40B27" w14:textId="77777777" w:rsidTr="00736CA8">
        <w:tc>
          <w:tcPr>
            <w:tcW w:w="9641" w:type="dxa"/>
            <w:gridSpan w:val="9"/>
            <w:tcBorders>
              <w:left w:val="single" w:sz="4" w:space="0" w:color="auto"/>
              <w:right w:val="single" w:sz="4" w:space="0" w:color="auto"/>
            </w:tcBorders>
          </w:tcPr>
          <w:p w14:paraId="271CCD13" w14:textId="77777777" w:rsidR="009D060E" w:rsidRDefault="009D060E" w:rsidP="00736CA8">
            <w:pPr>
              <w:pStyle w:val="CRCoverPage"/>
              <w:spacing w:after="0"/>
              <w:rPr>
                <w:noProof/>
                <w:sz w:val="8"/>
                <w:szCs w:val="8"/>
              </w:rPr>
            </w:pPr>
          </w:p>
        </w:tc>
      </w:tr>
      <w:tr w:rsidR="009D060E" w14:paraId="417F2F77" w14:textId="77777777" w:rsidTr="00736CA8">
        <w:tc>
          <w:tcPr>
            <w:tcW w:w="142" w:type="dxa"/>
            <w:tcBorders>
              <w:left w:val="single" w:sz="4" w:space="0" w:color="auto"/>
            </w:tcBorders>
          </w:tcPr>
          <w:p w14:paraId="2B5C81F4" w14:textId="77777777" w:rsidR="009D060E" w:rsidRDefault="009D060E" w:rsidP="00736CA8">
            <w:pPr>
              <w:pStyle w:val="CRCoverPage"/>
              <w:spacing w:after="0"/>
              <w:jc w:val="right"/>
              <w:rPr>
                <w:noProof/>
              </w:rPr>
            </w:pPr>
          </w:p>
        </w:tc>
        <w:tc>
          <w:tcPr>
            <w:tcW w:w="1559" w:type="dxa"/>
            <w:shd w:val="pct30" w:color="FFFF00" w:fill="auto"/>
          </w:tcPr>
          <w:p w14:paraId="16F23C9E" w14:textId="77777777" w:rsidR="009D060E" w:rsidRPr="00410371" w:rsidRDefault="009D060E" w:rsidP="00736CA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38.108</w:t>
            </w:r>
            <w:r>
              <w:rPr>
                <w:b/>
                <w:noProof/>
                <w:sz w:val="28"/>
              </w:rPr>
              <w:fldChar w:fldCharType="end"/>
            </w:r>
          </w:p>
        </w:tc>
        <w:tc>
          <w:tcPr>
            <w:tcW w:w="709" w:type="dxa"/>
          </w:tcPr>
          <w:p w14:paraId="660C3E1B" w14:textId="77777777" w:rsidR="009D060E" w:rsidRDefault="009D060E" w:rsidP="00736CA8">
            <w:pPr>
              <w:pStyle w:val="CRCoverPage"/>
              <w:spacing w:after="0"/>
              <w:jc w:val="center"/>
              <w:rPr>
                <w:noProof/>
              </w:rPr>
            </w:pPr>
            <w:r>
              <w:rPr>
                <w:b/>
                <w:noProof/>
                <w:sz w:val="28"/>
              </w:rPr>
              <w:t>CR</w:t>
            </w:r>
          </w:p>
        </w:tc>
        <w:tc>
          <w:tcPr>
            <w:tcW w:w="1276" w:type="dxa"/>
            <w:shd w:val="pct30" w:color="FFFF00" w:fill="auto"/>
          </w:tcPr>
          <w:p w14:paraId="7EB7814C" w14:textId="77777777" w:rsidR="009D060E" w:rsidRPr="00410371" w:rsidRDefault="009D060E" w:rsidP="00736CA8">
            <w:pPr>
              <w:pStyle w:val="CRCoverPage"/>
              <w:spacing w:after="0"/>
              <w:rPr>
                <w:noProof/>
              </w:rPr>
            </w:pPr>
            <w:r>
              <w:fldChar w:fldCharType="begin"/>
            </w:r>
            <w:r>
              <w:instrText xml:space="preserve"> DOCPROPERTY  Cr#  \* MERGEFORMAT </w:instrText>
            </w:r>
            <w:r>
              <w:fldChar w:fldCharType="separate"/>
            </w:r>
            <w:r w:rsidRPr="00410371">
              <w:rPr>
                <w:b/>
                <w:noProof/>
                <w:sz w:val="28"/>
              </w:rPr>
              <w:t>0081</w:t>
            </w:r>
            <w:r>
              <w:rPr>
                <w:b/>
                <w:noProof/>
                <w:sz w:val="28"/>
              </w:rPr>
              <w:fldChar w:fldCharType="end"/>
            </w:r>
          </w:p>
        </w:tc>
        <w:tc>
          <w:tcPr>
            <w:tcW w:w="709" w:type="dxa"/>
          </w:tcPr>
          <w:p w14:paraId="60E84B9A" w14:textId="77777777" w:rsidR="009D060E" w:rsidRDefault="009D060E" w:rsidP="00736CA8">
            <w:pPr>
              <w:pStyle w:val="CRCoverPage"/>
              <w:tabs>
                <w:tab w:val="right" w:pos="625"/>
              </w:tabs>
              <w:spacing w:after="0"/>
              <w:jc w:val="center"/>
              <w:rPr>
                <w:noProof/>
              </w:rPr>
            </w:pPr>
            <w:r>
              <w:rPr>
                <w:b/>
                <w:bCs/>
                <w:noProof/>
                <w:sz w:val="28"/>
              </w:rPr>
              <w:t>rev</w:t>
            </w:r>
          </w:p>
        </w:tc>
        <w:tc>
          <w:tcPr>
            <w:tcW w:w="992" w:type="dxa"/>
            <w:shd w:val="pct30" w:color="FFFF00" w:fill="auto"/>
          </w:tcPr>
          <w:p w14:paraId="4AA92AB0" w14:textId="77777777" w:rsidR="009D060E" w:rsidRPr="00410371" w:rsidRDefault="009D060E" w:rsidP="00736CA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6D77050" w14:textId="77777777" w:rsidR="009D060E" w:rsidRDefault="009D060E" w:rsidP="00736C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FC86C1" w14:textId="77777777" w:rsidR="009D060E" w:rsidRPr="00410371" w:rsidRDefault="009D060E" w:rsidP="00736CA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6FCA5DD9" w14:textId="77777777" w:rsidR="009D060E" w:rsidRDefault="009D060E" w:rsidP="00736CA8">
            <w:pPr>
              <w:pStyle w:val="CRCoverPage"/>
              <w:spacing w:after="0"/>
              <w:rPr>
                <w:noProof/>
              </w:rPr>
            </w:pPr>
          </w:p>
        </w:tc>
      </w:tr>
      <w:tr w:rsidR="009D060E" w14:paraId="64E6936B" w14:textId="77777777" w:rsidTr="00736CA8">
        <w:tc>
          <w:tcPr>
            <w:tcW w:w="9641" w:type="dxa"/>
            <w:gridSpan w:val="9"/>
            <w:tcBorders>
              <w:left w:val="single" w:sz="4" w:space="0" w:color="auto"/>
              <w:right w:val="single" w:sz="4" w:space="0" w:color="auto"/>
            </w:tcBorders>
          </w:tcPr>
          <w:p w14:paraId="474CB5C8" w14:textId="77777777" w:rsidR="009D060E" w:rsidRDefault="009D060E" w:rsidP="00736CA8">
            <w:pPr>
              <w:pStyle w:val="CRCoverPage"/>
              <w:spacing w:after="0"/>
              <w:rPr>
                <w:noProof/>
              </w:rPr>
            </w:pPr>
          </w:p>
        </w:tc>
      </w:tr>
      <w:tr w:rsidR="009D060E" w14:paraId="623DB4B2" w14:textId="77777777" w:rsidTr="00736CA8">
        <w:tc>
          <w:tcPr>
            <w:tcW w:w="9641" w:type="dxa"/>
            <w:gridSpan w:val="9"/>
            <w:tcBorders>
              <w:top w:val="single" w:sz="4" w:space="0" w:color="auto"/>
            </w:tcBorders>
          </w:tcPr>
          <w:p w14:paraId="7CB260EF" w14:textId="77777777" w:rsidR="009D060E" w:rsidRPr="00F25D98" w:rsidRDefault="009D060E" w:rsidP="00736CA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060E" w14:paraId="56A9FB03" w14:textId="77777777" w:rsidTr="00736CA8">
        <w:tc>
          <w:tcPr>
            <w:tcW w:w="9641" w:type="dxa"/>
            <w:gridSpan w:val="9"/>
          </w:tcPr>
          <w:p w14:paraId="744A04E0" w14:textId="77777777" w:rsidR="009D060E" w:rsidRDefault="009D060E" w:rsidP="00736CA8">
            <w:pPr>
              <w:pStyle w:val="CRCoverPage"/>
              <w:spacing w:after="0"/>
              <w:rPr>
                <w:noProof/>
                <w:sz w:val="8"/>
                <w:szCs w:val="8"/>
              </w:rPr>
            </w:pPr>
          </w:p>
        </w:tc>
      </w:tr>
    </w:tbl>
    <w:p w14:paraId="520F82D2" w14:textId="77777777" w:rsidR="009D060E" w:rsidRDefault="009D060E" w:rsidP="009D06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060E" w14:paraId="7EA30CD1" w14:textId="77777777" w:rsidTr="00736CA8">
        <w:tc>
          <w:tcPr>
            <w:tcW w:w="2835" w:type="dxa"/>
          </w:tcPr>
          <w:p w14:paraId="381A9F3C" w14:textId="77777777" w:rsidR="009D060E" w:rsidRDefault="009D060E" w:rsidP="00736CA8">
            <w:pPr>
              <w:pStyle w:val="CRCoverPage"/>
              <w:tabs>
                <w:tab w:val="right" w:pos="2751"/>
              </w:tabs>
              <w:spacing w:after="0"/>
              <w:rPr>
                <w:b/>
                <w:i/>
                <w:noProof/>
              </w:rPr>
            </w:pPr>
            <w:r>
              <w:rPr>
                <w:b/>
                <w:i/>
                <w:noProof/>
              </w:rPr>
              <w:t>Proposed change affects:</w:t>
            </w:r>
          </w:p>
        </w:tc>
        <w:tc>
          <w:tcPr>
            <w:tcW w:w="1418" w:type="dxa"/>
          </w:tcPr>
          <w:p w14:paraId="705B9EAE" w14:textId="77777777" w:rsidR="009D060E" w:rsidRDefault="009D060E" w:rsidP="00736C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E369E8" w14:textId="77777777" w:rsidR="009D060E" w:rsidRDefault="009D060E" w:rsidP="00736CA8">
            <w:pPr>
              <w:pStyle w:val="CRCoverPage"/>
              <w:spacing w:after="0"/>
              <w:jc w:val="center"/>
              <w:rPr>
                <w:b/>
                <w:caps/>
                <w:noProof/>
              </w:rPr>
            </w:pPr>
          </w:p>
        </w:tc>
        <w:tc>
          <w:tcPr>
            <w:tcW w:w="709" w:type="dxa"/>
            <w:tcBorders>
              <w:left w:val="single" w:sz="4" w:space="0" w:color="auto"/>
            </w:tcBorders>
          </w:tcPr>
          <w:p w14:paraId="0062A3F4" w14:textId="77777777" w:rsidR="009D060E" w:rsidRDefault="009D060E" w:rsidP="00736C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3883BB" w14:textId="77777777" w:rsidR="009D060E" w:rsidRDefault="009D060E" w:rsidP="00736CA8">
            <w:pPr>
              <w:pStyle w:val="CRCoverPage"/>
              <w:spacing w:after="0"/>
              <w:jc w:val="center"/>
              <w:rPr>
                <w:b/>
                <w:caps/>
                <w:noProof/>
              </w:rPr>
            </w:pPr>
          </w:p>
        </w:tc>
        <w:tc>
          <w:tcPr>
            <w:tcW w:w="2126" w:type="dxa"/>
          </w:tcPr>
          <w:p w14:paraId="0A2290B4" w14:textId="77777777" w:rsidR="009D060E" w:rsidRDefault="009D060E" w:rsidP="00736C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15FD3D" w14:textId="77777777" w:rsidR="009D060E" w:rsidRDefault="009D060E" w:rsidP="00736CA8">
            <w:pPr>
              <w:pStyle w:val="CRCoverPage"/>
              <w:spacing w:after="0"/>
              <w:jc w:val="center"/>
              <w:rPr>
                <w:b/>
                <w:caps/>
                <w:noProof/>
              </w:rPr>
            </w:pPr>
            <w:r>
              <w:rPr>
                <w:b/>
                <w:caps/>
                <w:noProof/>
              </w:rPr>
              <w:t>X</w:t>
            </w:r>
          </w:p>
        </w:tc>
        <w:tc>
          <w:tcPr>
            <w:tcW w:w="1418" w:type="dxa"/>
            <w:tcBorders>
              <w:left w:val="nil"/>
            </w:tcBorders>
          </w:tcPr>
          <w:p w14:paraId="45A101AC" w14:textId="77777777" w:rsidR="009D060E" w:rsidRDefault="009D060E" w:rsidP="00736C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CA0EB5" w14:textId="77777777" w:rsidR="009D060E" w:rsidRDefault="009D060E" w:rsidP="00736CA8">
            <w:pPr>
              <w:pStyle w:val="CRCoverPage"/>
              <w:spacing w:after="0"/>
              <w:jc w:val="center"/>
              <w:rPr>
                <w:b/>
                <w:bCs/>
                <w:caps/>
                <w:noProof/>
              </w:rPr>
            </w:pPr>
          </w:p>
        </w:tc>
      </w:tr>
    </w:tbl>
    <w:p w14:paraId="502FB0AD" w14:textId="77777777" w:rsidR="009D060E" w:rsidRDefault="009D060E" w:rsidP="009D06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060E" w14:paraId="33CE91F0" w14:textId="77777777" w:rsidTr="00736CA8">
        <w:tc>
          <w:tcPr>
            <w:tcW w:w="9640" w:type="dxa"/>
            <w:gridSpan w:val="11"/>
          </w:tcPr>
          <w:p w14:paraId="5099B556" w14:textId="77777777" w:rsidR="009D060E" w:rsidRDefault="009D060E" w:rsidP="00736CA8">
            <w:pPr>
              <w:pStyle w:val="CRCoverPage"/>
              <w:spacing w:after="0"/>
              <w:rPr>
                <w:noProof/>
                <w:sz w:val="8"/>
                <w:szCs w:val="8"/>
              </w:rPr>
            </w:pPr>
          </w:p>
        </w:tc>
      </w:tr>
      <w:tr w:rsidR="009D060E" w14:paraId="7D041FBD" w14:textId="77777777" w:rsidTr="00736CA8">
        <w:tc>
          <w:tcPr>
            <w:tcW w:w="1843" w:type="dxa"/>
            <w:tcBorders>
              <w:top w:val="single" w:sz="4" w:space="0" w:color="auto"/>
              <w:left w:val="single" w:sz="4" w:space="0" w:color="auto"/>
            </w:tcBorders>
          </w:tcPr>
          <w:p w14:paraId="16C17B08" w14:textId="77777777" w:rsidR="009D060E" w:rsidRDefault="009D060E" w:rsidP="00736C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99A964" w14:textId="77777777" w:rsidR="009D060E" w:rsidRDefault="009D060E" w:rsidP="00736CA8">
            <w:pPr>
              <w:pStyle w:val="CRCoverPage"/>
              <w:spacing w:after="0"/>
              <w:ind w:left="100"/>
              <w:rPr>
                <w:noProof/>
              </w:rPr>
            </w:pPr>
            <w:r>
              <w:fldChar w:fldCharType="begin"/>
            </w:r>
            <w:r>
              <w:instrText xml:space="preserve"> DOCPROPERTY  CrTitle  \* MERGEFORMAT </w:instrText>
            </w:r>
            <w:r>
              <w:fldChar w:fldCharType="separate"/>
            </w:r>
            <w:r>
              <w:t xml:space="preserve">(NR_FR1_lessthan_5MHz_BW) – CR to TS </w:t>
            </w:r>
            <w:proofErr w:type="gramStart"/>
            <w:r>
              <w:t>38.108 :</w:t>
            </w:r>
            <w:proofErr w:type="gramEnd"/>
            <w:r>
              <w:t xml:space="preserve"> Reserved GSCN requested by RAN2</w:t>
            </w:r>
            <w:r>
              <w:fldChar w:fldCharType="end"/>
            </w:r>
          </w:p>
        </w:tc>
      </w:tr>
      <w:tr w:rsidR="009D060E" w14:paraId="26D2513B" w14:textId="77777777" w:rsidTr="00736CA8">
        <w:tc>
          <w:tcPr>
            <w:tcW w:w="1843" w:type="dxa"/>
            <w:tcBorders>
              <w:left w:val="single" w:sz="4" w:space="0" w:color="auto"/>
            </w:tcBorders>
          </w:tcPr>
          <w:p w14:paraId="2242A1A1" w14:textId="77777777" w:rsidR="009D060E" w:rsidRDefault="009D060E" w:rsidP="00736CA8">
            <w:pPr>
              <w:pStyle w:val="CRCoverPage"/>
              <w:spacing w:after="0"/>
              <w:rPr>
                <w:b/>
                <w:i/>
                <w:noProof/>
                <w:sz w:val="8"/>
                <w:szCs w:val="8"/>
              </w:rPr>
            </w:pPr>
          </w:p>
        </w:tc>
        <w:tc>
          <w:tcPr>
            <w:tcW w:w="7797" w:type="dxa"/>
            <w:gridSpan w:val="10"/>
            <w:tcBorders>
              <w:right w:val="single" w:sz="4" w:space="0" w:color="auto"/>
            </w:tcBorders>
          </w:tcPr>
          <w:p w14:paraId="713F5CA6" w14:textId="77777777" w:rsidR="009D060E" w:rsidRDefault="009D060E" w:rsidP="00736CA8">
            <w:pPr>
              <w:pStyle w:val="CRCoverPage"/>
              <w:spacing w:after="0"/>
              <w:rPr>
                <w:noProof/>
                <w:sz w:val="8"/>
                <w:szCs w:val="8"/>
              </w:rPr>
            </w:pPr>
          </w:p>
        </w:tc>
      </w:tr>
      <w:tr w:rsidR="009D060E" w14:paraId="3788DAD8" w14:textId="77777777" w:rsidTr="00736CA8">
        <w:tc>
          <w:tcPr>
            <w:tcW w:w="1843" w:type="dxa"/>
            <w:tcBorders>
              <w:left w:val="single" w:sz="4" w:space="0" w:color="auto"/>
            </w:tcBorders>
          </w:tcPr>
          <w:p w14:paraId="6D8300E6" w14:textId="77777777" w:rsidR="009D060E" w:rsidRDefault="009D060E" w:rsidP="00736C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C667CC" w14:textId="77777777" w:rsidR="009D060E" w:rsidRDefault="009D060E" w:rsidP="00736CA8">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9D060E" w14:paraId="0D9090E5" w14:textId="77777777" w:rsidTr="00736CA8">
        <w:tc>
          <w:tcPr>
            <w:tcW w:w="1843" w:type="dxa"/>
            <w:tcBorders>
              <w:left w:val="single" w:sz="4" w:space="0" w:color="auto"/>
            </w:tcBorders>
          </w:tcPr>
          <w:p w14:paraId="1840733A" w14:textId="77777777" w:rsidR="009D060E" w:rsidRDefault="009D060E" w:rsidP="00736C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913AFA" w14:textId="77777777" w:rsidR="009D060E" w:rsidRDefault="009D060E" w:rsidP="00736CA8">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9D060E" w14:paraId="174B7E29" w14:textId="77777777" w:rsidTr="00736CA8">
        <w:tc>
          <w:tcPr>
            <w:tcW w:w="1843" w:type="dxa"/>
            <w:tcBorders>
              <w:left w:val="single" w:sz="4" w:space="0" w:color="auto"/>
            </w:tcBorders>
          </w:tcPr>
          <w:p w14:paraId="7E134F45" w14:textId="77777777" w:rsidR="009D060E" w:rsidRDefault="009D060E" w:rsidP="00736CA8">
            <w:pPr>
              <w:pStyle w:val="CRCoverPage"/>
              <w:spacing w:after="0"/>
              <w:rPr>
                <w:b/>
                <w:i/>
                <w:noProof/>
                <w:sz w:val="8"/>
                <w:szCs w:val="8"/>
              </w:rPr>
            </w:pPr>
          </w:p>
        </w:tc>
        <w:tc>
          <w:tcPr>
            <w:tcW w:w="7797" w:type="dxa"/>
            <w:gridSpan w:val="10"/>
            <w:tcBorders>
              <w:right w:val="single" w:sz="4" w:space="0" w:color="auto"/>
            </w:tcBorders>
          </w:tcPr>
          <w:p w14:paraId="45D4FF1B" w14:textId="77777777" w:rsidR="009D060E" w:rsidRDefault="009D060E" w:rsidP="00736CA8">
            <w:pPr>
              <w:pStyle w:val="CRCoverPage"/>
              <w:spacing w:after="0"/>
              <w:rPr>
                <w:noProof/>
                <w:sz w:val="8"/>
                <w:szCs w:val="8"/>
              </w:rPr>
            </w:pPr>
          </w:p>
        </w:tc>
      </w:tr>
      <w:tr w:rsidR="009D060E" w14:paraId="481F2AD5" w14:textId="77777777" w:rsidTr="00736CA8">
        <w:tc>
          <w:tcPr>
            <w:tcW w:w="1843" w:type="dxa"/>
            <w:tcBorders>
              <w:left w:val="single" w:sz="4" w:space="0" w:color="auto"/>
            </w:tcBorders>
          </w:tcPr>
          <w:p w14:paraId="4633AC15" w14:textId="77777777" w:rsidR="009D060E" w:rsidRDefault="009D060E" w:rsidP="00736CA8">
            <w:pPr>
              <w:pStyle w:val="CRCoverPage"/>
              <w:tabs>
                <w:tab w:val="right" w:pos="1759"/>
              </w:tabs>
              <w:spacing w:after="0"/>
              <w:rPr>
                <w:b/>
                <w:i/>
                <w:noProof/>
              </w:rPr>
            </w:pPr>
            <w:r>
              <w:rPr>
                <w:b/>
                <w:i/>
                <w:noProof/>
              </w:rPr>
              <w:t>Work item code:</w:t>
            </w:r>
          </w:p>
        </w:tc>
        <w:tc>
          <w:tcPr>
            <w:tcW w:w="3686" w:type="dxa"/>
            <w:gridSpan w:val="5"/>
            <w:shd w:val="pct30" w:color="FFFF00" w:fill="auto"/>
          </w:tcPr>
          <w:p w14:paraId="475D7C84" w14:textId="77777777" w:rsidR="009D060E" w:rsidRDefault="009D060E" w:rsidP="00736CA8">
            <w:pPr>
              <w:pStyle w:val="CRCoverPage"/>
              <w:spacing w:after="0"/>
              <w:ind w:left="100"/>
              <w:rPr>
                <w:noProof/>
              </w:rPr>
            </w:pPr>
            <w:r>
              <w:fldChar w:fldCharType="begin"/>
            </w:r>
            <w:r>
              <w:instrText xml:space="preserve"> DOCPROPERTY  RelatedWis  \* MERGEFORMAT </w:instrText>
            </w:r>
            <w:r>
              <w:fldChar w:fldCharType="separate"/>
            </w:r>
            <w:r>
              <w:rPr>
                <w:noProof/>
              </w:rPr>
              <w:t>NR_FR1_lessthan_5MHz_BW-Core</w:t>
            </w:r>
            <w:r>
              <w:rPr>
                <w:noProof/>
              </w:rPr>
              <w:fldChar w:fldCharType="end"/>
            </w:r>
          </w:p>
        </w:tc>
        <w:tc>
          <w:tcPr>
            <w:tcW w:w="567" w:type="dxa"/>
            <w:tcBorders>
              <w:left w:val="nil"/>
            </w:tcBorders>
          </w:tcPr>
          <w:p w14:paraId="687EBA74" w14:textId="77777777" w:rsidR="009D060E" w:rsidRDefault="009D060E" w:rsidP="00736CA8">
            <w:pPr>
              <w:pStyle w:val="CRCoverPage"/>
              <w:spacing w:after="0"/>
              <w:ind w:right="100"/>
              <w:rPr>
                <w:noProof/>
              </w:rPr>
            </w:pPr>
          </w:p>
        </w:tc>
        <w:tc>
          <w:tcPr>
            <w:tcW w:w="1417" w:type="dxa"/>
            <w:gridSpan w:val="3"/>
            <w:tcBorders>
              <w:left w:val="nil"/>
            </w:tcBorders>
          </w:tcPr>
          <w:p w14:paraId="60C3E08F" w14:textId="77777777" w:rsidR="009D060E" w:rsidRDefault="009D060E" w:rsidP="00736C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8AC7C8" w14:textId="77777777" w:rsidR="009D060E" w:rsidRDefault="009D060E" w:rsidP="00736CA8">
            <w:pPr>
              <w:pStyle w:val="CRCoverPage"/>
              <w:spacing w:after="0"/>
              <w:ind w:left="100"/>
              <w:rPr>
                <w:noProof/>
              </w:rPr>
            </w:pPr>
            <w:r>
              <w:fldChar w:fldCharType="begin"/>
            </w:r>
            <w:r>
              <w:instrText xml:space="preserve"> DOCPROPERTY  ResDate  \* MERGEFORMAT </w:instrText>
            </w:r>
            <w:r>
              <w:fldChar w:fldCharType="separate"/>
            </w:r>
            <w:r>
              <w:rPr>
                <w:noProof/>
              </w:rPr>
              <w:t>2024-08-06</w:t>
            </w:r>
            <w:r>
              <w:rPr>
                <w:noProof/>
              </w:rPr>
              <w:fldChar w:fldCharType="end"/>
            </w:r>
          </w:p>
        </w:tc>
      </w:tr>
      <w:tr w:rsidR="009D060E" w14:paraId="1D89056C" w14:textId="77777777" w:rsidTr="00736CA8">
        <w:tc>
          <w:tcPr>
            <w:tcW w:w="1843" w:type="dxa"/>
            <w:tcBorders>
              <w:left w:val="single" w:sz="4" w:space="0" w:color="auto"/>
            </w:tcBorders>
          </w:tcPr>
          <w:p w14:paraId="6EBB0BC9" w14:textId="77777777" w:rsidR="009D060E" w:rsidRDefault="009D060E" w:rsidP="00736CA8">
            <w:pPr>
              <w:pStyle w:val="CRCoverPage"/>
              <w:spacing w:after="0"/>
              <w:rPr>
                <w:b/>
                <w:i/>
                <w:noProof/>
                <w:sz w:val="8"/>
                <w:szCs w:val="8"/>
              </w:rPr>
            </w:pPr>
          </w:p>
        </w:tc>
        <w:tc>
          <w:tcPr>
            <w:tcW w:w="1986" w:type="dxa"/>
            <w:gridSpan w:val="4"/>
          </w:tcPr>
          <w:p w14:paraId="18C01921" w14:textId="77777777" w:rsidR="009D060E" w:rsidRDefault="009D060E" w:rsidP="00736CA8">
            <w:pPr>
              <w:pStyle w:val="CRCoverPage"/>
              <w:spacing w:after="0"/>
              <w:rPr>
                <w:noProof/>
                <w:sz w:val="8"/>
                <w:szCs w:val="8"/>
              </w:rPr>
            </w:pPr>
          </w:p>
        </w:tc>
        <w:tc>
          <w:tcPr>
            <w:tcW w:w="2267" w:type="dxa"/>
            <w:gridSpan w:val="2"/>
          </w:tcPr>
          <w:p w14:paraId="1C90CB40" w14:textId="77777777" w:rsidR="009D060E" w:rsidRDefault="009D060E" w:rsidP="00736CA8">
            <w:pPr>
              <w:pStyle w:val="CRCoverPage"/>
              <w:spacing w:after="0"/>
              <w:rPr>
                <w:noProof/>
                <w:sz w:val="8"/>
                <w:szCs w:val="8"/>
              </w:rPr>
            </w:pPr>
          </w:p>
        </w:tc>
        <w:tc>
          <w:tcPr>
            <w:tcW w:w="1417" w:type="dxa"/>
            <w:gridSpan w:val="3"/>
          </w:tcPr>
          <w:p w14:paraId="79D21BEE" w14:textId="77777777" w:rsidR="009D060E" w:rsidRDefault="009D060E" w:rsidP="00736CA8">
            <w:pPr>
              <w:pStyle w:val="CRCoverPage"/>
              <w:spacing w:after="0"/>
              <w:rPr>
                <w:noProof/>
                <w:sz w:val="8"/>
                <w:szCs w:val="8"/>
              </w:rPr>
            </w:pPr>
          </w:p>
        </w:tc>
        <w:tc>
          <w:tcPr>
            <w:tcW w:w="2127" w:type="dxa"/>
            <w:tcBorders>
              <w:right w:val="single" w:sz="4" w:space="0" w:color="auto"/>
            </w:tcBorders>
          </w:tcPr>
          <w:p w14:paraId="0C8676D2" w14:textId="77777777" w:rsidR="009D060E" w:rsidRDefault="009D060E" w:rsidP="00736CA8">
            <w:pPr>
              <w:pStyle w:val="CRCoverPage"/>
              <w:spacing w:after="0"/>
              <w:rPr>
                <w:noProof/>
                <w:sz w:val="8"/>
                <w:szCs w:val="8"/>
              </w:rPr>
            </w:pPr>
          </w:p>
        </w:tc>
      </w:tr>
      <w:tr w:rsidR="009D060E" w14:paraId="4647934C" w14:textId="77777777" w:rsidTr="00736CA8">
        <w:trPr>
          <w:cantSplit/>
        </w:trPr>
        <w:tc>
          <w:tcPr>
            <w:tcW w:w="1843" w:type="dxa"/>
            <w:tcBorders>
              <w:left w:val="single" w:sz="4" w:space="0" w:color="auto"/>
            </w:tcBorders>
          </w:tcPr>
          <w:p w14:paraId="2CA1BD61" w14:textId="77777777" w:rsidR="009D060E" w:rsidRDefault="009D060E" w:rsidP="00736CA8">
            <w:pPr>
              <w:pStyle w:val="CRCoverPage"/>
              <w:tabs>
                <w:tab w:val="right" w:pos="1759"/>
              </w:tabs>
              <w:spacing w:after="0"/>
              <w:rPr>
                <w:b/>
                <w:i/>
                <w:noProof/>
              </w:rPr>
            </w:pPr>
            <w:r>
              <w:rPr>
                <w:b/>
                <w:i/>
                <w:noProof/>
              </w:rPr>
              <w:t>Category:</w:t>
            </w:r>
          </w:p>
        </w:tc>
        <w:tc>
          <w:tcPr>
            <w:tcW w:w="851" w:type="dxa"/>
            <w:shd w:val="pct30" w:color="FFFF00" w:fill="auto"/>
          </w:tcPr>
          <w:p w14:paraId="53EAEE1B" w14:textId="77777777" w:rsidR="009D060E" w:rsidRDefault="009D060E" w:rsidP="00736CA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6BD60AA" w14:textId="77777777" w:rsidR="009D060E" w:rsidRDefault="009D060E" w:rsidP="00736CA8">
            <w:pPr>
              <w:pStyle w:val="CRCoverPage"/>
              <w:spacing w:after="0"/>
              <w:rPr>
                <w:noProof/>
              </w:rPr>
            </w:pPr>
          </w:p>
        </w:tc>
        <w:tc>
          <w:tcPr>
            <w:tcW w:w="1417" w:type="dxa"/>
            <w:gridSpan w:val="3"/>
            <w:tcBorders>
              <w:left w:val="nil"/>
            </w:tcBorders>
          </w:tcPr>
          <w:p w14:paraId="5A32584F" w14:textId="77777777" w:rsidR="009D060E" w:rsidRDefault="009D060E" w:rsidP="00736C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2C6F5" w14:textId="77777777" w:rsidR="009D060E" w:rsidRDefault="009D060E" w:rsidP="00736CA8">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9D060E" w14:paraId="32905C6F" w14:textId="77777777" w:rsidTr="00736CA8">
        <w:tc>
          <w:tcPr>
            <w:tcW w:w="1843" w:type="dxa"/>
            <w:tcBorders>
              <w:left w:val="single" w:sz="4" w:space="0" w:color="auto"/>
              <w:bottom w:val="single" w:sz="4" w:space="0" w:color="auto"/>
            </w:tcBorders>
          </w:tcPr>
          <w:p w14:paraId="42EAB2D6" w14:textId="77777777" w:rsidR="009D060E" w:rsidRDefault="009D060E" w:rsidP="00736CA8">
            <w:pPr>
              <w:pStyle w:val="CRCoverPage"/>
              <w:spacing w:after="0"/>
              <w:rPr>
                <w:b/>
                <w:i/>
                <w:noProof/>
              </w:rPr>
            </w:pPr>
          </w:p>
        </w:tc>
        <w:tc>
          <w:tcPr>
            <w:tcW w:w="4677" w:type="dxa"/>
            <w:gridSpan w:val="8"/>
            <w:tcBorders>
              <w:bottom w:val="single" w:sz="4" w:space="0" w:color="auto"/>
            </w:tcBorders>
          </w:tcPr>
          <w:p w14:paraId="40DB889E" w14:textId="77777777" w:rsidR="009D060E" w:rsidRDefault="009D060E" w:rsidP="00736C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14FD2D" w14:textId="77777777" w:rsidR="009D060E" w:rsidRDefault="009D060E" w:rsidP="00736CA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4170C7" w14:textId="77777777" w:rsidR="009D060E" w:rsidRPr="007C2097" w:rsidRDefault="009D060E" w:rsidP="00736C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D060E" w14:paraId="3030D914" w14:textId="77777777" w:rsidTr="00736CA8">
        <w:tc>
          <w:tcPr>
            <w:tcW w:w="1843" w:type="dxa"/>
          </w:tcPr>
          <w:p w14:paraId="6736D581" w14:textId="77777777" w:rsidR="009D060E" w:rsidRDefault="009D060E" w:rsidP="00736CA8">
            <w:pPr>
              <w:pStyle w:val="CRCoverPage"/>
              <w:spacing w:after="0"/>
              <w:rPr>
                <w:b/>
                <w:i/>
                <w:noProof/>
                <w:sz w:val="8"/>
                <w:szCs w:val="8"/>
              </w:rPr>
            </w:pPr>
          </w:p>
        </w:tc>
        <w:tc>
          <w:tcPr>
            <w:tcW w:w="7797" w:type="dxa"/>
            <w:gridSpan w:val="10"/>
          </w:tcPr>
          <w:p w14:paraId="3DA9A522" w14:textId="77777777" w:rsidR="009D060E" w:rsidRDefault="009D060E" w:rsidP="00736CA8">
            <w:pPr>
              <w:pStyle w:val="CRCoverPage"/>
              <w:spacing w:after="0"/>
              <w:rPr>
                <w:noProof/>
                <w:sz w:val="8"/>
                <w:szCs w:val="8"/>
              </w:rPr>
            </w:pPr>
          </w:p>
        </w:tc>
      </w:tr>
      <w:tr w:rsidR="009D060E" w14:paraId="3B74EDE3" w14:textId="77777777" w:rsidTr="00736CA8">
        <w:tc>
          <w:tcPr>
            <w:tcW w:w="2694" w:type="dxa"/>
            <w:gridSpan w:val="2"/>
            <w:tcBorders>
              <w:top w:val="single" w:sz="4" w:space="0" w:color="auto"/>
              <w:left w:val="single" w:sz="4" w:space="0" w:color="auto"/>
            </w:tcBorders>
          </w:tcPr>
          <w:p w14:paraId="5D0491EE" w14:textId="77777777" w:rsidR="009D060E" w:rsidRDefault="009D060E" w:rsidP="00736C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F441C" w14:textId="77777777" w:rsidR="009D060E" w:rsidRDefault="009D060E" w:rsidP="00736CA8">
            <w:pPr>
              <w:pStyle w:val="CRCoverPage"/>
              <w:spacing w:after="0"/>
              <w:ind w:left="100"/>
              <w:rPr>
                <w:lang w:val="en-US" w:eastAsia="zh-CN"/>
              </w:rPr>
            </w:pPr>
            <w:r>
              <w:rPr>
                <w:lang w:val="en-US" w:eastAsia="zh-CN"/>
              </w:rPr>
              <w:t xml:space="preserve">RAN4 agreed to reserve NR band n200 and GSCN=2 values to address RAN2 issue on backward compatibility for legacy TN UEs not supporting less than 5 MHz channel bandwidth. Those reserved values shall also be indicated in NTN specifications to avoid any problem. </w:t>
            </w:r>
          </w:p>
          <w:p w14:paraId="48C4A82F" w14:textId="77777777" w:rsidR="009D060E" w:rsidRDefault="009D060E" w:rsidP="00736CA8">
            <w:pPr>
              <w:pStyle w:val="CRCoverPage"/>
              <w:spacing w:after="0"/>
              <w:ind w:left="100"/>
              <w:rPr>
                <w:noProof/>
              </w:rPr>
            </w:pPr>
            <w:r>
              <w:rPr>
                <w:lang w:val="en-US" w:eastAsia="zh-CN"/>
              </w:rPr>
              <w:t xml:space="preserve">Background: </w:t>
            </w:r>
            <w:r>
              <w:rPr>
                <w:rFonts w:hint="eastAsia"/>
                <w:lang w:val="en-US" w:eastAsia="zh-CN"/>
              </w:rPr>
              <w:t xml:space="preserve">To </w:t>
            </w:r>
            <w:proofErr w:type="gramStart"/>
            <w:r>
              <w:rPr>
                <w:rFonts w:hint="eastAsia"/>
                <w:lang w:val="en-US" w:eastAsia="zh-CN"/>
              </w:rPr>
              <w:t>solve  backward</w:t>
            </w:r>
            <w:proofErr w:type="gramEnd"/>
            <w:r>
              <w:rPr>
                <w:rFonts w:hint="eastAsia"/>
                <w:lang w:val="en-US" w:eastAsia="zh-CN"/>
              </w:rPr>
              <w:t xml:space="preserve"> compatibility issue for legacy </w:t>
            </w:r>
            <w:r>
              <w:rPr>
                <w:lang w:val="en-US" w:eastAsia="zh-CN"/>
              </w:rPr>
              <w:t xml:space="preserve">TN </w:t>
            </w:r>
            <w:r>
              <w:rPr>
                <w:rFonts w:hint="eastAsia"/>
                <w:lang w:val="en-US" w:eastAsia="zh-CN"/>
              </w:rPr>
              <w:t xml:space="preserve">UEs not supporting less than 5MHz but provided with a </w:t>
            </w:r>
            <w:proofErr w:type="spellStart"/>
            <w:r>
              <w:rPr>
                <w:rFonts w:hint="eastAsia"/>
                <w:lang w:val="en-US" w:eastAsia="zh-CN"/>
              </w:rPr>
              <w:t>neighbour</w:t>
            </w:r>
            <w:proofErr w:type="spellEnd"/>
            <w:r>
              <w:rPr>
                <w:rFonts w:hint="eastAsia"/>
                <w:lang w:val="en-US" w:eastAsia="zh-CN"/>
              </w:rPr>
              <w:t xml:space="preserve"> cell with SSB on the new GSCN value, RAN2 introduces new </w:t>
            </w:r>
            <w:proofErr w:type="spellStart"/>
            <w:r>
              <w:rPr>
                <w:rFonts w:hint="eastAsia"/>
                <w:lang w:val="en-US" w:eastAsia="zh-CN"/>
              </w:rPr>
              <w:t>signallings</w:t>
            </w:r>
            <w:proofErr w:type="spellEnd"/>
            <w:r>
              <w:rPr>
                <w:rFonts w:hint="eastAsia"/>
                <w:lang w:val="en-US" w:eastAsia="zh-CN"/>
              </w:rPr>
              <w:t xml:space="preserve"> of dl-CarrierFreq-r18 and frequencyBandList-r18 in SIB4 for the cells with &lt;5MHz BW. However, legacy </w:t>
            </w:r>
            <w:proofErr w:type="spellStart"/>
            <w:r>
              <w:rPr>
                <w:rFonts w:hint="eastAsia"/>
                <w:lang w:val="en-US" w:eastAsia="zh-CN"/>
              </w:rPr>
              <w:t>signallings</w:t>
            </w:r>
            <w:proofErr w:type="spellEnd"/>
            <w:r>
              <w:rPr>
                <w:rFonts w:hint="eastAsia"/>
                <w:lang w:val="en-US" w:eastAsia="zh-CN"/>
              </w:rPr>
              <w:t xml:space="preserve"> are mandatory, RAN2 proposes to set legacy fields as reserved values, which will be ignored by the new UE, when the new fields are indicated. From RAN4 perspective, we can define </w:t>
            </w:r>
            <w:r>
              <w:rPr>
                <w:lang w:val="en-US" w:eastAsia="zh-TW"/>
              </w:rPr>
              <w:t>NR band n</w:t>
            </w:r>
            <w:r>
              <w:rPr>
                <w:rFonts w:hint="eastAsia"/>
                <w:lang w:val="en-US" w:eastAsia="zh-CN"/>
              </w:rPr>
              <w:t>200</w:t>
            </w:r>
            <w:r>
              <w:rPr>
                <w:lang w:val="en-US" w:eastAsia="zh-TW"/>
              </w:rPr>
              <w:t xml:space="preserve"> </w:t>
            </w:r>
            <w:r>
              <w:rPr>
                <w:rFonts w:hint="eastAsia"/>
                <w:lang w:val="en-US" w:eastAsia="zh-CN"/>
              </w:rPr>
              <w:t xml:space="preserve">and </w:t>
            </w:r>
            <w:r>
              <w:rPr>
                <w:lang w:val="en-US" w:eastAsia="zh-TW"/>
              </w:rPr>
              <w:t>GSCN=2 (corresponding to ARFCN-</w:t>
            </w:r>
            <w:proofErr w:type="spellStart"/>
            <w:r>
              <w:rPr>
                <w:lang w:val="en-US" w:eastAsia="zh-TW"/>
              </w:rPr>
              <w:t>ValueNR</w:t>
            </w:r>
            <w:proofErr w:type="spellEnd"/>
            <w:r>
              <w:rPr>
                <w:lang w:val="en-US" w:eastAsia="zh-TW"/>
              </w:rPr>
              <w:t xml:space="preserve"> = 250) as reserved value</w:t>
            </w:r>
            <w:r>
              <w:rPr>
                <w:rFonts w:hint="eastAsia"/>
                <w:lang w:val="en-US" w:eastAsia="zh-CN"/>
              </w:rPr>
              <w:t>s.</w:t>
            </w:r>
          </w:p>
        </w:tc>
      </w:tr>
      <w:tr w:rsidR="009D060E" w14:paraId="404ABECF" w14:textId="77777777" w:rsidTr="00736CA8">
        <w:tc>
          <w:tcPr>
            <w:tcW w:w="2694" w:type="dxa"/>
            <w:gridSpan w:val="2"/>
            <w:tcBorders>
              <w:left w:val="single" w:sz="4" w:space="0" w:color="auto"/>
            </w:tcBorders>
          </w:tcPr>
          <w:p w14:paraId="0FD6FD00" w14:textId="77777777" w:rsidR="009D060E" w:rsidRDefault="009D060E" w:rsidP="00736CA8">
            <w:pPr>
              <w:pStyle w:val="CRCoverPage"/>
              <w:spacing w:after="0"/>
              <w:rPr>
                <w:b/>
                <w:i/>
                <w:noProof/>
                <w:sz w:val="8"/>
                <w:szCs w:val="8"/>
              </w:rPr>
            </w:pPr>
          </w:p>
        </w:tc>
        <w:tc>
          <w:tcPr>
            <w:tcW w:w="6946" w:type="dxa"/>
            <w:gridSpan w:val="9"/>
            <w:tcBorders>
              <w:right w:val="single" w:sz="4" w:space="0" w:color="auto"/>
            </w:tcBorders>
          </w:tcPr>
          <w:p w14:paraId="45B4B32E" w14:textId="77777777" w:rsidR="009D060E" w:rsidRDefault="009D060E" w:rsidP="00736CA8">
            <w:pPr>
              <w:pStyle w:val="CRCoverPage"/>
              <w:spacing w:after="0"/>
              <w:rPr>
                <w:noProof/>
                <w:sz w:val="8"/>
                <w:szCs w:val="8"/>
              </w:rPr>
            </w:pPr>
          </w:p>
        </w:tc>
      </w:tr>
      <w:tr w:rsidR="009D060E" w14:paraId="485C0D1B" w14:textId="77777777" w:rsidTr="00736CA8">
        <w:tc>
          <w:tcPr>
            <w:tcW w:w="2694" w:type="dxa"/>
            <w:gridSpan w:val="2"/>
            <w:tcBorders>
              <w:left w:val="single" w:sz="4" w:space="0" w:color="auto"/>
            </w:tcBorders>
          </w:tcPr>
          <w:p w14:paraId="0E86CF8A" w14:textId="77777777" w:rsidR="009D060E" w:rsidRDefault="009D060E" w:rsidP="00736C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D4876B" w14:textId="77777777" w:rsidR="009D060E" w:rsidRDefault="009D060E" w:rsidP="00736CA8">
            <w:pPr>
              <w:pStyle w:val="CRCoverPage"/>
              <w:spacing w:after="0"/>
              <w:ind w:left="100"/>
              <w:rPr>
                <w:noProof/>
              </w:rPr>
            </w:pPr>
            <w:r>
              <w:rPr>
                <w:rFonts w:hint="eastAsia"/>
                <w:lang w:val="en-US" w:eastAsia="zh-CN"/>
              </w:rPr>
              <w:t xml:space="preserve">Introduce band n200 and </w:t>
            </w:r>
            <w:r>
              <w:rPr>
                <w:lang w:val="en-US" w:eastAsia="zh-TW"/>
              </w:rPr>
              <w:t>GSCN=2 (corresponding to ARFCN-</w:t>
            </w:r>
            <w:proofErr w:type="spellStart"/>
            <w:r>
              <w:rPr>
                <w:lang w:val="en-US" w:eastAsia="zh-TW"/>
              </w:rPr>
              <w:t>ValueNR</w:t>
            </w:r>
            <w:proofErr w:type="spellEnd"/>
            <w:r>
              <w:rPr>
                <w:lang w:val="en-US" w:eastAsia="zh-TW"/>
              </w:rPr>
              <w:t xml:space="preserve"> = 250) as reserved value</w:t>
            </w:r>
            <w:r>
              <w:rPr>
                <w:rFonts w:eastAsia="SimSun" w:hint="eastAsia"/>
                <w:lang w:val="en-US" w:eastAsia="zh-CN"/>
              </w:rPr>
              <w:t>s</w:t>
            </w:r>
            <w:r>
              <w:rPr>
                <w:rFonts w:hint="eastAsia"/>
                <w:lang w:val="en-US" w:eastAsia="zh-CN"/>
              </w:rPr>
              <w:t>.</w:t>
            </w:r>
          </w:p>
        </w:tc>
      </w:tr>
      <w:tr w:rsidR="009D060E" w14:paraId="6C98551D" w14:textId="77777777" w:rsidTr="00736CA8">
        <w:tc>
          <w:tcPr>
            <w:tcW w:w="2694" w:type="dxa"/>
            <w:gridSpan w:val="2"/>
            <w:tcBorders>
              <w:left w:val="single" w:sz="4" w:space="0" w:color="auto"/>
            </w:tcBorders>
          </w:tcPr>
          <w:p w14:paraId="0E6F9A9B" w14:textId="77777777" w:rsidR="009D060E" w:rsidRDefault="009D060E" w:rsidP="00736CA8">
            <w:pPr>
              <w:pStyle w:val="CRCoverPage"/>
              <w:spacing w:after="0"/>
              <w:rPr>
                <w:b/>
                <w:i/>
                <w:noProof/>
                <w:sz w:val="8"/>
                <w:szCs w:val="8"/>
              </w:rPr>
            </w:pPr>
          </w:p>
        </w:tc>
        <w:tc>
          <w:tcPr>
            <w:tcW w:w="6946" w:type="dxa"/>
            <w:gridSpan w:val="9"/>
            <w:tcBorders>
              <w:right w:val="single" w:sz="4" w:space="0" w:color="auto"/>
            </w:tcBorders>
          </w:tcPr>
          <w:p w14:paraId="6A8ADEF5" w14:textId="77777777" w:rsidR="009D060E" w:rsidRDefault="009D060E" w:rsidP="00736CA8">
            <w:pPr>
              <w:pStyle w:val="CRCoverPage"/>
              <w:spacing w:after="0"/>
              <w:rPr>
                <w:noProof/>
                <w:sz w:val="8"/>
                <w:szCs w:val="8"/>
              </w:rPr>
            </w:pPr>
          </w:p>
        </w:tc>
      </w:tr>
      <w:tr w:rsidR="009D060E" w14:paraId="600AB1E5" w14:textId="77777777" w:rsidTr="00736CA8">
        <w:tc>
          <w:tcPr>
            <w:tcW w:w="2694" w:type="dxa"/>
            <w:gridSpan w:val="2"/>
            <w:tcBorders>
              <w:left w:val="single" w:sz="4" w:space="0" w:color="auto"/>
              <w:bottom w:val="single" w:sz="4" w:space="0" w:color="auto"/>
            </w:tcBorders>
          </w:tcPr>
          <w:p w14:paraId="2B0619E5" w14:textId="77777777" w:rsidR="009D060E" w:rsidRDefault="009D060E" w:rsidP="00736C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1C3073" w14:textId="77777777" w:rsidR="009D060E" w:rsidRDefault="009D060E" w:rsidP="00736CA8">
            <w:pPr>
              <w:pStyle w:val="CRCoverPage"/>
              <w:spacing w:after="0"/>
              <w:ind w:left="100"/>
              <w:rPr>
                <w:noProof/>
              </w:rPr>
            </w:pPr>
            <w:r>
              <w:rPr>
                <w:noProof/>
              </w:rPr>
              <w:t xml:space="preserve">The band n200 might be allocated to NTN in the future, which would conflict with the reservation made for TN. </w:t>
            </w:r>
          </w:p>
          <w:p w14:paraId="687B5F7A" w14:textId="77777777" w:rsidR="009D060E" w:rsidRDefault="009D060E" w:rsidP="00736CA8">
            <w:pPr>
              <w:pStyle w:val="CRCoverPage"/>
              <w:spacing w:after="0"/>
              <w:ind w:left="100"/>
              <w:rPr>
                <w:noProof/>
              </w:rPr>
            </w:pPr>
            <w:r>
              <w:rPr>
                <w:noProof/>
              </w:rPr>
              <w:t>Lack of consistency between TN and NTN specifications.</w:t>
            </w:r>
          </w:p>
        </w:tc>
      </w:tr>
      <w:tr w:rsidR="009D060E" w14:paraId="44E2BFDF" w14:textId="77777777" w:rsidTr="00736CA8">
        <w:tc>
          <w:tcPr>
            <w:tcW w:w="2694" w:type="dxa"/>
            <w:gridSpan w:val="2"/>
          </w:tcPr>
          <w:p w14:paraId="15579195" w14:textId="77777777" w:rsidR="009D060E" w:rsidRDefault="009D060E" w:rsidP="00736CA8">
            <w:pPr>
              <w:pStyle w:val="CRCoverPage"/>
              <w:spacing w:after="0"/>
              <w:rPr>
                <w:b/>
                <w:i/>
                <w:noProof/>
                <w:sz w:val="8"/>
                <w:szCs w:val="8"/>
              </w:rPr>
            </w:pPr>
          </w:p>
        </w:tc>
        <w:tc>
          <w:tcPr>
            <w:tcW w:w="6946" w:type="dxa"/>
            <w:gridSpan w:val="9"/>
          </w:tcPr>
          <w:p w14:paraId="5B78D07A" w14:textId="77777777" w:rsidR="009D060E" w:rsidRDefault="009D060E" w:rsidP="00736CA8">
            <w:pPr>
              <w:pStyle w:val="CRCoverPage"/>
              <w:spacing w:after="0"/>
              <w:rPr>
                <w:noProof/>
                <w:sz w:val="8"/>
                <w:szCs w:val="8"/>
              </w:rPr>
            </w:pPr>
          </w:p>
        </w:tc>
      </w:tr>
      <w:tr w:rsidR="009D060E" w14:paraId="69231381" w14:textId="77777777" w:rsidTr="00736CA8">
        <w:tc>
          <w:tcPr>
            <w:tcW w:w="2694" w:type="dxa"/>
            <w:gridSpan w:val="2"/>
            <w:tcBorders>
              <w:top w:val="single" w:sz="4" w:space="0" w:color="auto"/>
              <w:left w:val="single" w:sz="4" w:space="0" w:color="auto"/>
            </w:tcBorders>
          </w:tcPr>
          <w:p w14:paraId="49E7A8E6" w14:textId="77777777" w:rsidR="009D060E" w:rsidRDefault="009D060E" w:rsidP="00736C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47660E" w14:textId="77777777" w:rsidR="009D060E" w:rsidRDefault="009D060E" w:rsidP="00736CA8">
            <w:pPr>
              <w:pStyle w:val="CRCoverPage"/>
              <w:spacing w:after="0"/>
              <w:ind w:left="100"/>
              <w:rPr>
                <w:noProof/>
              </w:rPr>
            </w:pPr>
            <w:r>
              <w:rPr>
                <w:noProof/>
              </w:rPr>
              <w:t>5.2, 5.4.3.1</w:t>
            </w:r>
          </w:p>
        </w:tc>
      </w:tr>
      <w:tr w:rsidR="009D060E" w14:paraId="4DDA1A84" w14:textId="77777777" w:rsidTr="00736CA8">
        <w:tc>
          <w:tcPr>
            <w:tcW w:w="2694" w:type="dxa"/>
            <w:gridSpan w:val="2"/>
            <w:tcBorders>
              <w:left w:val="single" w:sz="4" w:space="0" w:color="auto"/>
            </w:tcBorders>
          </w:tcPr>
          <w:p w14:paraId="01B035B3" w14:textId="77777777" w:rsidR="009D060E" w:rsidRDefault="009D060E" w:rsidP="00736CA8">
            <w:pPr>
              <w:pStyle w:val="CRCoverPage"/>
              <w:spacing w:after="0"/>
              <w:rPr>
                <w:b/>
                <w:i/>
                <w:noProof/>
                <w:sz w:val="8"/>
                <w:szCs w:val="8"/>
              </w:rPr>
            </w:pPr>
          </w:p>
        </w:tc>
        <w:tc>
          <w:tcPr>
            <w:tcW w:w="6946" w:type="dxa"/>
            <w:gridSpan w:val="9"/>
            <w:tcBorders>
              <w:right w:val="single" w:sz="4" w:space="0" w:color="auto"/>
            </w:tcBorders>
          </w:tcPr>
          <w:p w14:paraId="6008D4D7" w14:textId="77777777" w:rsidR="009D060E" w:rsidRDefault="009D060E" w:rsidP="00736CA8">
            <w:pPr>
              <w:pStyle w:val="CRCoverPage"/>
              <w:spacing w:after="0"/>
              <w:rPr>
                <w:noProof/>
                <w:sz w:val="8"/>
                <w:szCs w:val="8"/>
              </w:rPr>
            </w:pPr>
          </w:p>
        </w:tc>
      </w:tr>
      <w:tr w:rsidR="009D060E" w14:paraId="5D41D293" w14:textId="77777777" w:rsidTr="00736CA8">
        <w:tc>
          <w:tcPr>
            <w:tcW w:w="2694" w:type="dxa"/>
            <w:gridSpan w:val="2"/>
            <w:tcBorders>
              <w:left w:val="single" w:sz="4" w:space="0" w:color="auto"/>
            </w:tcBorders>
          </w:tcPr>
          <w:p w14:paraId="433825B3" w14:textId="77777777" w:rsidR="009D060E" w:rsidRDefault="009D060E" w:rsidP="00736C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0B2582" w14:textId="77777777" w:rsidR="009D060E" w:rsidRDefault="009D060E" w:rsidP="00736C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AD221" w14:textId="77777777" w:rsidR="009D060E" w:rsidRDefault="009D060E" w:rsidP="00736CA8">
            <w:pPr>
              <w:pStyle w:val="CRCoverPage"/>
              <w:spacing w:after="0"/>
              <w:jc w:val="center"/>
              <w:rPr>
                <w:b/>
                <w:caps/>
                <w:noProof/>
              </w:rPr>
            </w:pPr>
            <w:r>
              <w:rPr>
                <w:b/>
                <w:caps/>
                <w:noProof/>
              </w:rPr>
              <w:t>N</w:t>
            </w:r>
          </w:p>
        </w:tc>
        <w:tc>
          <w:tcPr>
            <w:tcW w:w="2977" w:type="dxa"/>
            <w:gridSpan w:val="4"/>
          </w:tcPr>
          <w:p w14:paraId="5E4C1706" w14:textId="77777777" w:rsidR="009D060E" w:rsidRDefault="009D060E" w:rsidP="00736C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1C359F" w14:textId="77777777" w:rsidR="009D060E" w:rsidRDefault="009D060E" w:rsidP="00736CA8">
            <w:pPr>
              <w:pStyle w:val="CRCoverPage"/>
              <w:spacing w:after="0"/>
              <w:ind w:left="99"/>
              <w:rPr>
                <w:noProof/>
              </w:rPr>
            </w:pPr>
          </w:p>
        </w:tc>
      </w:tr>
      <w:tr w:rsidR="009D060E" w14:paraId="36D1BB85" w14:textId="77777777" w:rsidTr="00736CA8">
        <w:tc>
          <w:tcPr>
            <w:tcW w:w="2694" w:type="dxa"/>
            <w:gridSpan w:val="2"/>
            <w:tcBorders>
              <w:left w:val="single" w:sz="4" w:space="0" w:color="auto"/>
            </w:tcBorders>
          </w:tcPr>
          <w:p w14:paraId="41384BFC" w14:textId="77777777" w:rsidR="009D060E" w:rsidRDefault="009D060E" w:rsidP="00736C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C7E2AF" w14:textId="77777777" w:rsidR="009D060E" w:rsidRDefault="009D060E" w:rsidP="00736C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008C6" w14:textId="77777777" w:rsidR="009D060E" w:rsidRDefault="009D060E" w:rsidP="00736CA8">
            <w:pPr>
              <w:pStyle w:val="CRCoverPage"/>
              <w:spacing w:after="0"/>
              <w:jc w:val="center"/>
              <w:rPr>
                <w:b/>
                <w:caps/>
                <w:noProof/>
              </w:rPr>
            </w:pPr>
          </w:p>
        </w:tc>
        <w:tc>
          <w:tcPr>
            <w:tcW w:w="2977" w:type="dxa"/>
            <w:gridSpan w:val="4"/>
          </w:tcPr>
          <w:p w14:paraId="2B6D6C6C" w14:textId="77777777" w:rsidR="009D060E" w:rsidRDefault="009D060E" w:rsidP="00736C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E53292" w14:textId="77777777" w:rsidR="009D060E" w:rsidRDefault="009D060E" w:rsidP="00736CA8">
            <w:pPr>
              <w:pStyle w:val="CRCoverPage"/>
              <w:spacing w:after="0"/>
              <w:ind w:left="99"/>
              <w:rPr>
                <w:noProof/>
              </w:rPr>
            </w:pPr>
            <w:r>
              <w:rPr>
                <w:noProof/>
              </w:rPr>
              <w:t>TS 38.101-5</w:t>
            </w:r>
          </w:p>
        </w:tc>
      </w:tr>
      <w:tr w:rsidR="009D060E" w14:paraId="6072BCD4" w14:textId="77777777" w:rsidTr="00736CA8">
        <w:tc>
          <w:tcPr>
            <w:tcW w:w="2694" w:type="dxa"/>
            <w:gridSpan w:val="2"/>
            <w:tcBorders>
              <w:left w:val="single" w:sz="4" w:space="0" w:color="auto"/>
            </w:tcBorders>
          </w:tcPr>
          <w:p w14:paraId="2713A4CD" w14:textId="77777777" w:rsidR="009D060E" w:rsidRDefault="009D060E" w:rsidP="00736C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A60AE4" w14:textId="77777777" w:rsidR="009D060E" w:rsidRDefault="009D060E" w:rsidP="00736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C8C11" w14:textId="77777777" w:rsidR="009D060E" w:rsidRDefault="009D060E" w:rsidP="00736CA8">
            <w:pPr>
              <w:pStyle w:val="CRCoverPage"/>
              <w:spacing w:after="0"/>
              <w:jc w:val="center"/>
              <w:rPr>
                <w:b/>
                <w:caps/>
                <w:noProof/>
              </w:rPr>
            </w:pPr>
            <w:r>
              <w:rPr>
                <w:b/>
                <w:caps/>
                <w:noProof/>
              </w:rPr>
              <w:t>X</w:t>
            </w:r>
          </w:p>
        </w:tc>
        <w:tc>
          <w:tcPr>
            <w:tcW w:w="2977" w:type="dxa"/>
            <w:gridSpan w:val="4"/>
          </w:tcPr>
          <w:p w14:paraId="2E964DB4" w14:textId="77777777" w:rsidR="009D060E" w:rsidRDefault="009D060E" w:rsidP="00736C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2FD106" w14:textId="77777777" w:rsidR="009D060E" w:rsidRDefault="009D060E" w:rsidP="00736CA8">
            <w:pPr>
              <w:pStyle w:val="CRCoverPage"/>
              <w:spacing w:after="0"/>
              <w:ind w:left="99"/>
              <w:rPr>
                <w:noProof/>
              </w:rPr>
            </w:pPr>
            <w:r>
              <w:rPr>
                <w:noProof/>
              </w:rPr>
              <w:t xml:space="preserve">TS/TR ... CR ... </w:t>
            </w:r>
          </w:p>
        </w:tc>
      </w:tr>
      <w:tr w:rsidR="009D060E" w14:paraId="154D5E54" w14:textId="77777777" w:rsidTr="00736CA8">
        <w:tc>
          <w:tcPr>
            <w:tcW w:w="2694" w:type="dxa"/>
            <w:gridSpan w:val="2"/>
            <w:tcBorders>
              <w:left w:val="single" w:sz="4" w:space="0" w:color="auto"/>
            </w:tcBorders>
          </w:tcPr>
          <w:p w14:paraId="2CC2EF34" w14:textId="77777777" w:rsidR="009D060E" w:rsidRDefault="009D060E" w:rsidP="00736C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5F5DBB" w14:textId="77777777" w:rsidR="009D060E" w:rsidRDefault="009D060E" w:rsidP="00736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B9F7B" w14:textId="77777777" w:rsidR="009D060E" w:rsidRDefault="009D060E" w:rsidP="00736CA8">
            <w:pPr>
              <w:pStyle w:val="CRCoverPage"/>
              <w:spacing w:after="0"/>
              <w:jc w:val="center"/>
              <w:rPr>
                <w:b/>
                <w:caps/>
                <w:noProof/>
              </w:rPr>
            </w:pPr>
            <w:r>
              <w:rPr>
                <w:b/>
                <w:caps/>
                <w:noProof/>
              </w:rPr>
              <w:t>X</w:t>
            </w:r>
          </w:p>
        </w:tc>
        <w:tc>
          <w:tcPr>
            <w:tcW w:w="2977" w:type="dxa"/>
            <w:gridSpan w:val="4"/>
          </w:tcPr>
          <w:p w14:paraId="134215A4" w14:textId="77777777" w:rsidR="009D060E" w:rsidRDefault="009D060E" w:rsidP="00736C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44F3E4" w14:textId="77777777" w:rsidR="009D060E" w:rsidRDefault="009D060E" w:rsidP="00736CA8">
            <w:pPr>
              <w:pStyle w:val="CRCoverPage"/>
              <w:spacing w:after="0"/>
              <w:ind w:left="99"/>
              <w:rPr>
                <w:noProof/>
              </w:rPr>
            </w:pPr>
            <w:r>
              <w:rPr>
                <w:noProof/>
              </w:rPr>
              <w:t xml:space="preserve">TS/TR ... CR ... </w:t>
            </w:r>
          </w:p>
        </w:tc>
      </w:tr>
      <w:tr w:rsidR="009D060E" w14:paraId="3AF8506E" w14:textId="77777777" w:rsidTr="00736CA8">
        <w:tc>
          <w:tcPr>
            <w:tcW w:w="2694" w:type="dxa"/>
            <w:gridSpan w:val="2"/>
            <w:tcBorders>
              <w:left w:val="single" w:sz="4" w:space="0" w:color="auto"/>
            </w:tcBorders>
          </w:tcPr>
          <w:p w14:paraId="54287097" w14:textId="77777777" w:rsidR="009D060E" w:rsidRDefault="009D060E" w:rsidP="00736CA8">
            <w:pPr>
              <w:pStyle w:val="CRCoverPage"/>
              <w:spacing w:after="0"/>
              <w:rPr>
                <w:b/>
                <w:i/>
                <w:noProof/>
              </w:rPr>
            </w:pPr>
          </w:p>
        </w:tc>
        <w:tc>
          <w:tcPr>
            <w:tcW w:w="6946" w:type="dxa"/>
            <w:gridSpan w:val="9"/>
            <w:tcBorders>
              <w:right w:val="single" w:sz="4" w:space="0" w:color="auto"/>
            </w:tcBorders>
          </w:tcPr>
          <w:p w14:paraId="2E7433E9" w14:textId="77777777" w:rsidR="009D060E" w:rsidRDefault="009D060E" w:rsidP="00736CA8">
            <w:pPr>
              <w:pStyle w:val="CRCoverPage"/>
              <w:spacing w:after="0"/>
              <w:rPr>
                <w:noProof/>
              </w:rPr>
            </w:pPr>
          </w:p>
        </w:tc>
      </w:tr>
      <w:tr w:rsidR="009D060E" w14:paraId="58E04267" w14:textId="77777777" w:rsidTr="00736CA8">
        <w:tc>
          <w:tcPr>
            <w:tcW w:w="2694" w:type="dxa"/>
            <w:gridSpan w:val="2"/>
            <w:tcBorders>
              <w:left w:val="single" w:sz="4" w:space="0" w:color="auto"/>
              <w:bottom w:val="single" w:sz="4" w:space="0" w:color="auto"/>
            </w:tcBorders>
          </w:tcPr>
          <w:p w14:paraId="63325D2E" w14:textId="77777777" w:rsidR="009D060E" w:rsidRDefault="009D060E" w:rsidP="00736C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2DAA05" w14:textId="77777777" w:rsidR="009D060E" w:rsidRDefault="009D060E" w:rsidP="00736CA8">
            <w:pPr>
              <w:pStyle w:val="CRCoverPage"/>
              <w:spacing w:after="0"/>
              <w:ind w:left="100"/>
              <w:rPr>
                <w:noProof/>
              </w:rPr>
            </w:pPr>
          </w:p>
        </w:tc>
      </w:tr>
      <w:tr w:rsidR="009D060E" w:rsidRPr="008863B9" w14:paraId="6E2CB18C" w14:textId="77777777" w:rsidTr="00736CA8">
        <w:tc>
          <w:tcPr>
            <w:tcW w:w="2694" w:type="dxa"/>
            <w:gridSpan w:val="2"/>
            <w:tcBorders>
              <w:top w:val="single" w:sz="4" w:space="0" w:color="auto"/>
              <w:bottom w:val="single" w:sz="4" w:space="0" w:color="auto"/>
            </w:tcBorders>
          </w:tcPr>
          <w:p w14:paraId="2E60594A" w14:textId="77777777" w:rsidR="009D060E" w:rsidRPr="008863B9" w:rsidRDefault="009D060E" w:rsidP="00736C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4E26A0" w14:textId="77777777" w:rsidR="009D060E" w:rsidRPr="008863B9" w:rsidRDefault="009D060E" w:rsidP="00736CA8">
            <w:pPr>
              <w:pStyle w:val="CRCoverPage"/>
              <w:spacing w:after="0"/>
              <w:ind w:left="100"/>
              <w:rPr>
                <w:noProof/>
                <w:sz w:val="8"/>
                <w:szCs w:val="8"/>
              </w:rPr>
            </w:pPr>
          </w:p>
        </w:tc>
      </w:tr>
      <w:tr w:rsidR="009D060E" w14:paraId="1C314758" w14:textId="77777777" w:rsidTr="00736CA8">
        <w:tc>
          <w:tcPr>
            <w:tcW w:w="2694" w:type="dxa"/>
            <w:gridSpan w:val="2"/>
            <w:tcBorders>
              <w:top w:val="single" w:sz="4" w:space="0" w:color="auto"/>
              <w:left w:val="single" w:sz="4" w:space="0" w:color="auto"/>
              <w:bottom w:val="single" w:sz="4" w:space="0" w:color="auto"/>
            </w:tcBorders>
          </w:tcPr>
          <w:p w14:paraId="43A43781" w14:textId="77777777" w:rsidR="009D060E" w:rsidRDefault="009D060E" w:rsidP="00736C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F21C38" w14:textId="77777777" w:rsidR="009D060E" w:rsidRDefault="009D060E" w:rsidP="00736CA8">
            <w:pPr>
              <w:pStyle w:val="CRCoverPage"/>
              <w:spacing w:after="0"/>
              <w:ind w:left="100"/>
              <w:rPr>
                <w:noProof/>
              </w:rPr>
            </w:pPr>
          </w:p>
        </w:tc>
      </w:tr>
    </w:tbl>
    <w:p w14:paraId="298ABAE2" w14:textId="77777777" w:rsidR="009D060E" w:rsidRDefault="009D060E" w:rsidP="009D060E">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B73058" w14:textId="77777777" w:rsidR="000D0F55"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5C98661A" w14:textId="77777777" w:rsidR="007743D4" w:rsidRDefault="007743D4" w:rsidP="007743D4">
      <w:pPr>
        <w:pStyle w:val="Heading2"/>
        <w:rPr>
          <w:rFonts w:eastAsiaTheme="minorEastAsia"/>
          <w:lang w:eastAsia="zh-CN"/>
        </w:rPr>
      </w:pPr>
      <w:bookmarkStart w:id="1" w:name="_Toc169713614"/>
      <w:r>
        <w:rPr>
          <w:rFonts w:eastAsiaTheme="minorEastAsia"/>
          <w:lang w:eastAsia="zh-CN"/>
        </w:rPr>
        <w:t>5.2</w:t>
      </w:r>
      <w:r>
        <w:rPr>
          <w:rFonts w:eastAsiaTheme="minorEastAsia"/>
          <w:lang w:eastAsia="zh-CN"/>
        </w:rPr>
        <w:tab/>
        <w:t>Operating bands</w:t>
      </w:r>
      <w:bookmarkEnd w:id="1"/>
    </w:p>
    <w:p w14:paraId="5D91D513" w14:textId="77777777" w:rsidR="007743D4" w:rsidRDefault="007743D4" w:rsidP="007743D4">
      <w:r>
        <w:rPr>
          <w:lang w:val="en-US" w:eastAsia="zh-CN"/>
        </w:rPr>
        <w:t xml:space="preserve">Satellite </w:t>
      </w:r>
      <w:r>
        <w:t xml:space="preserve">is designed to operate in the </w:t>
      </w:r>
      <w:r>
        <w:rPr>
          <w:i/>
        </w:rPr>
        <w:t>operating bands</w:t>
      </w:r>
      <w:r>
        <w:t xml:space="preserve"> defined in table 5.2-1 and 5.2-2.</w:t>
      </w:r>
    </w:p>
    <w:p w14:paraId="3EA82DBE" w14:textId="77777777" w:rsidR="007743D4" w:rsidRDefault="007743D4" w:rsidP="007743D4">
      <w:pPr>
        <w:pStyle w:val="TH"/>
      </w:pPr>
      <w:r>
        <w:t xml:space="preserve">Table 5.2-1: </w:t>
      </w:r>
      <w:r>
        <w:rPr>
          <w:lang w:val="en-US" w:eastAsia="zh-CN"/>
        </w:rPr>
        <w:t>Satellite</w:t>
      </w:r>
      <w:r>
        <w:rPr>
          <w:lang w:val="en-US"/>
        </w:rPr>
        <w:t xml:space="preserve"> </w:t>
      </w:r>
      <w:r>
        <w:rPr>
          <w:i/>
        </w:rPr>
        <w:t>operating bands</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7743D4" w14:paraId="6710D24E" w14:textId="77777777" w:rsidTr="007743D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EFA4D1" w14:textId="77777777" w:rsidR="007743D4" w:rsidRDefault="007743D4">
            <w:pPr>
              <w:pStyle w:val="TAH"/>
            </w:pPr>
            <w:r>
              <w:rPr>
                <w:szCs w:val="18"/>
              </w:rPr>
              <w:t xml:space="preserve">Satellite </w:t>
            </w:r>
            <w:r>
              <w:rPr>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0892DB1E" w14:textId="77777777" w:rsidR="007743D4" w:rsidRDefault="007743D4">
            <w:pPr>
              <w:pStyle w:val="TAH"/>
            </w:pPr>
            <w:r>
              <w:t xml:space="preserve">Uplink (UL) </w:t>
            </w:r>
            <w:r>
              <w:rPr>
                <w:i/>
              </w:rPr>
              <w:t>operating band</w:t>
            </w:r>
            <w:r>
              <w:br/>
            </w:r>
            <w:r>
              <w:rPr>
                <w:lang w:val="en-US" w:eastAsia="zh-CN"/>
              </w:rPr>
              <w:t>SAN</w:t>
            </w:r>
            <w:r>
              <w:t xml:space="preserve"> receive / UE </w:t>
            </w:r>
            <w:proofErr w:type="gramStart"/>
            <w:r>
              <w:t>transmit</w:t>
            </w:r>
            <w:proofErr w:type="gramEnd"/>
          </w:p>
          <w:p w14:paraId="04ECC4AD" w14:textId="77777777" w:rsidR="007743D4" w:rsidRDefault="007743D4">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2806" w:type="dxa"/>
            <w:tcBorders>
              <w:top w:val="single" w:sz="4" w:space="0" w:color="auto"/>
              <w:left w:val="single" w:sz="4" w:space="0" w:color="auto"/>
              <w:bottom w:val="single" w:sz="4" w:space="0" w:color="auto"/>
              <w:right w:val="single" w:sz="4" w:space="0" w:color="auto"/>
            </w:tcBorders>
            <w:hideMark/>
          </w:tcPr>
          <w:p w14:paraId="0A41CBDC" w14:textId="77777777" w:rsidR="007743D4" w:rsidRDefault="007743D4">
            <w:pPr>
              <w:pStyle w:val="TAH"/>
            </w:pPr>
            <w:r>
              <w:t xml:space="preserve">Downlink (DL) </w:t>
            </w:r>
            <w:r>
              <w:rPr>
                <w:i/>
              </w:rPr>
              <w:t>operating band</w:t>
            </w:r>
            <w:r>
              <w:br/>
            </w:r>
            <w:r>
              <w:rPr>
                <w:lang w:val="en-US" w:eastAsia="zh-CN"/>
              </w:rPr>
              <w:t>SAN</w:t>
            </w:r>
            <w:r>
              <w:t xml:space="preserve"> transmit / UE </w:t>
            </w:r>
            <w:proofErr w:type="gramStart"/>
            <w:r>
              <w:t>receive</w:t>
            </w:r>
            <w:proofErr w:type="gramEnd"/>
          </w:p>
          <w:p w14:paraId="19367471" w14:textId="77777777" w:rsidR="007743D4" w:rsidRDefault="007743D4">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591DCB65" w14:textId="77777777" w:rsidR="007743D4" w:rsidRDefault="007743D4">
            <w:pPr>
              <w:pStyle w:val="TAH"/>
            </w:pPr>
            <w:r>
              <w:t>Duplex mode</w:t>
            </w:r>
          </w:p>
        </w:tc>
      </w:tr>
      <w:tr w:rsidR="007743D4" w14:paraId="0970E579" w14:textId="77777777" w:rsidTr="007743D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B60FAC4" w14:textId="77777777" w:rsidR="007743D4" w:rsidRDefault="007743D4">
            <w:pPr>
              <w:pStyle w:val="TAC"/>
              <w:rPr>
                <w:lang w:val="en-US" w:eastAsia="zh-CN"/>
              </w:rPr>
            </w:pPr>
            <w:r>
              <w:rPr>
                <w:lang w:val="en-US" w:eastAsia="zh-CN"/>
              </w:rPr>
              <w:t>n256</w:t>
            </w:r>
          </w:p>
        </w:tc>
        <w:tc>
          <w:tcPr>
            <w:tcW w:w="2607" w:type="dxa"/>
            <w:tcBorders>
              <w:top w:val="single" w:sz="4" w:space="0" w:color="auto"/>
              <w:left w:val="single" w:sz="4" w:space="0" w:color="auto"/>
              <w:bottom w:val="single" w:sz="4" w:space="0" w:color="auto"/>
              <w:right w:val="single" w:sz="4" w:space="0" w:color="auto"/>
            </w:tcBorders>
            <w:hideMark/>
          </w:tcPr>
          <w:p w14:paraId="2280F16B" w14:textId="77777777" w:rsidR="007743D4" w:rsidRDefault="007743D4">
            <w:pPr>
              <w:pStyle w:val="TAC"/>
            </w:pPr>
            <w:r>
              <w:t xml:space="preserve">1980 </w:t>
            </w:r>
            <w:r>
              <w:rPr>
                <w:lang w:val="en-US"/>
              </w:rPr>
              <w:t>MHz</w:t>
            </w:r>
            <w:r>
              <w:t xml:space="preserve"> – 2010 MHz</w:t>
            </w:r>
          </w:p>
        </w:tc>
        <w:tc>
          <w:tcPr>
            <w:tcW w:w="2806" w:type="dxa"/>
            <w:tcBorders>
              <w:top w:val="single" w:sz="4" w:space="0" w:color="auto"/>
              <w:left w:val="single" w:sz="4" w:space="0" w:color="auto"/>
              <w:bottom w:val="single" w:sz="4" w:space="0" w:color="auto"/>
              <w:right w:val="single" w:sz="4" w:space="0" w:color="auto"/>
            </w:tcBorders>
            <w:hideMark/>
          </w:tcPr>
          <w:p w14:paraId="47BA62E6" w14:textId="77777777" w:rsidR="007743D4" w:rsidRDefault="007743D4">
            <w:pPr>
              <w:pStyle w:val="TAC"/>
            </w:pPr>
            <w:r>
              <w:t>2170 MHz</w:t>
            </w:r>
            <w:r>
              <w:rPr>
                <w:lang w:val="en-US"/>
              </w:rPr>
              <w:t xml:space="preserve"> </w:t>
            </w:r>
            <w:r>
              <w:t>–</w:t>
            </w:r>
            <w:r>
              <w:rPr>
                <w:lang w:val="en-US"/>
              </w:rPr>
              <w:t xml:space="preserve"> </w:t>
            </w:r>
            <w:r>
              <w:t>2200 MHz</w:t>
            </w:r>
          </w:p>
        </w:tc>
        <w:tc>
          <w:tcPr>
            <w:tcW w:w="1286" w:type="dxa"/>
            <w:tcBorders>
              <w:top w:val="single" w:sz="4" w:space="0" w:color="auto"/>
              <w:left w:val="single" w:sz="4" w:space="0" w:color="auto"/>
              <w:bottom w:val="single" w:sz="4" w:space="0" w:color="auto"/>
              <w:right w:val="single" w:sz="4" w:space="0" w:color="auto"/>
            </w:tcBorders>
            <w:hideMark/>
          </w:tcPr>
          <w:p w14:paraId="5470E0E7" w14:textId="77777777" w:rsidR="007743D4" w:rsidRDefault="007743D4">
            <w:pPr>
              <w:pStyle w:val="TAC"/>
            </w:pPr>
            <w:r>
              <w:t>FDD</w:t>
            </w:r>
          </w:p>
        </w:tc>
      </w:tr>
      <w:tr w:rsidR="007743D4" w14:paraId="223BFFA3" w14:textId="77777777" w:rsidTr="007743D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20077B" w14:textId="77777777" w:rsidR="007743D4" w:rsidRDefault="007743D4">
            <w:pPr>
              <w:pStyle w:val="TAC"/>
              <w:rPr>
                <w:lang w:val="en-US" w:eastAsia="zh-CN"/>
              </w:rPr>
            </w:pPr>
            <w:r>
              <w:rPr>
                <w:lang w:val="en-US" w:eastAsia="zh-CN"/>
              </w:rPr>
              <w:t>n255</w:t>
            </w:r>
          </w:p>
        </w:tc>
        <w:tc>
          <w:tcPr>
            <w:tcW w:w="2607" w:type="dxa"/>
            <w:tcBorders>
              <w:top w:val="single" w:sz="4" w:space="0" w:color="auto"/>
              <w:left w:val="single" w:sz="4" w:space="0" w:color="auto"/>
              <w:bottom w:val="single" w:sz="4" w:space="0" w:color="auto"/>
              <w:right w:val="single" w:sz="4" w:space="0" w:color="auto"/>
            </w:tcBorders>
            <w:hideMark/>
          </w:tcPr>
          <w:p w14:paraId="26CBE030" w14:textId="77777777" w:rsidR="007743D4" w:rsidRDefault="007743D4">
            <w:pPr>
              <w:pStyle w:val="TAC"/>
            </w:pPr>
            <w:r>
              <w:t>1626.5 MHz – 1660.5 MHz</w:t>
            </w:r>
          </w:p>
        </w:tc>
        <w:tc>
          <w:tcPr>
            <w:tcW w:w="2806" w:type="dxa"/>
            <w:tcBorders>
              <w:top w:val="single" w:sz="4" w:space="0" w:color="auto"/>
              <w:left w:val="single" w:sz="4" w:space="0" w:color="auto"/>
              <w:bottom w:val="single" w:sz="4" w:space="0" w:color="auto"/>
              <w:right w:val="single" w:sz="4" w:space="0" w:color="auto"/>
            </w:tcBorders>
            <w:hideMark/>
          </w:tcPr>
          <w:p w14:paraId="7664577E" w14:textId="77777777" w:rsidR="007743D4" w:rsidRDefault="007743D4">
            <w:pPr>
              <w:pStyle w:val="TAC"/>
            </w:pPr>
            <w:r>
              <w:t>1525 MHz – 1559 MHz</w:t>
            </w:r>
          </w:p>
        </w:tc>
        <w:tc>
          <w:tcPr>
            <w:tcW w:w="1286" w:type="dxa"/>
            <w:tcBorders>
              <w:top w:val="single" w:sz="4" w:space="0" w:color="auto"/>
              <w:left w:val="single" w:sz="4" w:space="0" w:color="auto"/>
              <w:bottom w:val="single" w:sz="4" w:space="0" w:color="auto"/>
              <w:right w:val="single" w:sz="4" w:space="0" w:color="auto"/>
            </w:tcBorders>
            <w:hideMark/>
          </w:tcPr>
          <w:p w14:paraId="027D769C" w14:textId="77777777" w:rsidR="007743D4" w:rsidRDefault="007743D4">
            <w:pPr>
              <w:pStyle w:val="TAC"/>
            </w:pPr>
            <w:r>
              <w:t>FDD</w:t>
            </w:r>
          </w:p>
        </w:tc>
      </w:tr>
      <w:tr w:rsidR="007743D4" w14:paraId="2CEE4398" w14:textId="77777777" w:rsidTr="007743D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CAD633" w14:textId="77777777" w:rsidR="007743D4" w:rsidRDefault="007743D4">
            <w:pPr>
              <w:pStyle w:val="TAC"/>
              <w:rPr>
                <w:lang w:val="en-US" w:eastAsia="zh-CN"/>
              </w:rPr>
            </w:pPr>
            <w:r>
              <w:rPr>
                <w:lang w:val="en-US" w:eastAsia="zh-CN"/>
              </w:rPr>
              <w:t>n254</w:t>
            </w:r>
          </w:p>
        </w:tc>
        <w:tc>
          <w:tcPr>
            <w:tcW w:w="2607" w:type="dxa"/>
            <w:tcBorders>
              <w:top w:val="single" w:sz="4" w:space="0" w:color="auto"/>
              <w:left w:val="single" w:sz="4" w:space="0" w:color="auto"/>
              <w:bottom w:val="single" w:sz="4" w:space="0" w:color="auto"/>
              <w:right w:val="single" w:sz="4" w:space="0" w:color="auto"/>
            </w:tcBorders>
            <w:hideMark/>
          </w:tcPr>
          <w:p w14:paraId="6A884608" w14:textId="77777777" w:rsidR="007743D4" w:rsidRDefault="007743D4">
            <w:pPr>
              <w:pStyle w:val="TAC"/>
            </w:pPr>
            <w:r>
              <w:rPr>
                <w:lang w:val="en-US" w:eastAsia="zh-CN"/>
              </w:rPr>
              <w:t>1610 MHz</w:t>
            </w:r>
            <w:r>
              <w:t xml:space="preserve"> – </w:t>
            </w:r>
            <w:r>
              <w:rPr>
                <w:lang w:val="en-US" w:eastAsia="zh-CN"/>
              </w:rPr>
              <w:t xml:space="preserve">1626.5 MHz </w:t>
            </w:r>
          </w:p>
        </w:tc>
        <w:tc>
          <w:tcPr>
            <w:tcW w:w="2806" w:type="dxa"/>
            <w:tcBorders>
              <w:top w:val="single" w:sz="4" w:space="0" w:color="auto"/>
              <w:left w:val="single" w:sz="4" w:space="0" w:color="auto"/>
              <w:bottom w:val="single" w:sz="4" w:space="0" w:color="auto"/>
              <w:right w:val="single" w:sz="4" w:space="0" w:color="auto"/>
            </w:tcBorders>
            <w:hideMark/>
          </w:tcPr>
          <w:p w14:paraId="08F38324" w14:textId="77777777" w:rsidR="007743D4" w:rsidRDefault="007743D4">
            <w:pPr>
              <w:pStyle w:val="TAC"/>
            </w:pPr>
            <w:r>
              <w:rPr>
                <w:lang w:val="en-US" w:eastAsia="zh-CN"/>
              </w:rPr>
              <w:t>2483.5 MHz</w:t>
            </w:r>
            <w:r>
              <w:t xml:space="preserve"> – </w:t>
            </w:r>
            <w:r>
              <w:rPr>
                <w:lang w:val="en-US" w:eastAsia="zh-CN"/>
              </w:rPr>
              <w:t>2500 MHz</w:t>
            </w:r>
          </w:p>
        </w:tc>
        <w:tc>
          <w:tcPr>
            <w:tcW w:w="1286" w:type="dxa"/>
            <w:tcBorders>
              <w:top w:val="single" w:sz="4" w:space="0" w:color="auto"/>
              <w:left w:val="single" w:sz="4" w:space="0" w:color="auto"/>
              <w:bottom w:val="single" w:sz="4" w:space="0" w:color="auto"/>
              <w:right w:val="single" w:sz="4" w:space="0" w:color="auto"/>
            </w:tcBorders>
            <w:hideMark/>
          </w:tcPr>
          <w:p w14:paraId="00FAB494" w14:textId="77777777" w:rsidR="007743D4" w:rsidRDefault="007743D4">
            <w:pPr>
              <w:pStyle w:val="TAC"/>
            </w:pPr>
            <w:r>
              <w:rPr>
                <w:lang w:val="en-US" w:eastAsia="zh-CN"/>
              </w:rPr>
              <w:t>FDD</w:t>
            </w:r>
          </w:p>
        </w:tc>
      </w:tr>
      <w:tr w:rsidR="007743D4" w14:paraId="6B3CA275" w14:textId="77777777" w:rsidTr="007743D4">
        <w:trPr>
          <w:cantSplit/>
          <w:jc w:val="center"/>
        </w:trPr>
        <w:tc>
          <w:tcPr>
            <w:tcW w:w="7736" w:type="dxa"/>
            <w:gridSpan w:val="4"/>
            <w:tcBorders>
              <w:top w:val="single" w:sz="4" w:space="0" w:color="auto"/>
              <w:left w:val="single" w:sz="4" w:space="0" w:color="auto"/>
              <w:bottom w:val="single" w:sz="4" w:space="0" w:color="auto"/>
              <w:right w:val="single" w:sz="4" w:space="0" w:color="auto"/>
            </w:tcBorders>
            <w:hideMark/>
          </w:tcPr>
          <w:p w14:paraId="4427AD43" w14:textId="77777777" w:rsidR="007743D4" w:rsidRDefault="007743D4">
            <w:pPr>
              <w:pStyle w:val="TAN"/>
              <w:rPr>
                <w:ins w:id="2" w:author="Dominique Everaere" w:date="2024-07-08T12:05:00Z"/>
              </w:rPr>
            </w:pPr>
            <w:r>
              <w:t>NOTE</w:t>
            </w:r>
            <w:ins w:id="3" w:author="Dominique Everaere" w:date="2024-07-08T12:05:00Z">
              <w:r w:rsidR="00617547">
                <w:t xml:space="preserve"> 1</w:t>
              </w:r>
            </w:ins>
            <w:r>
              <w:t>:</w:t>
            </w:r>
            <w:r>
              <w:tab/>
              <w:t>Satellite bands are numbered in descending order from n256.</w:t>
            </w:r>
          </w:p>
          <w:p w14:paraId="4BA3F00B" w14:textId="6FC8653C" w:rsidR="00617547" w:rsidRDefault="00617547">
            <w:pPr>
              <w:pStyle w:val="TAN"/>
            </w:pPr>
            <w:ins w:id="4" w:author="Dominique Everaere" w:date="2024-07-08T12:05:00Z">
              <w:r>
                <w:t xml:space="preserve">NOTE 2: </w:t>
              </w:r>
              <w:r w:rsidR="00C66B8E">
                <w:tab/>
              </w:r>
              <w:r w:rsidR="00B6427D">
                <w:rPr>
                  <w:rFonts w:eastAsia="SimSun" w:hint="eastAsia"/>
                  <w:lang w:val="en-US" w:eastAsia="zh-CN"/>
                </w:rPr>
                <w:t>Operating band n200 is a reserved value.</w:t>
              </w:r>
            </w:ins>
          </w:p>
        </w:tc>
      </w:tr>
    </w:tbl>
    <w:p w14:paraId="10315D8A" w14:textId="77777777" w:rsidR="007743D4" w:rsidRDefault="007743D4" w:rsidP="007743D4"/>
    <w:p w14:paraId="50DE3480" w14:textId="77777777" w:rsidR="007743D4" w:rsidRDefault="007743D4" w:rsidP="007743D4">
      <w:pPr>
        <w:pStyle w:val="TH"/>
      </w:pPr>
      <w:r>
        <w:t xml:space="preserve">Table 5.2-2: </w:t>
      </w:r>
      <w:r>
        <w:rPr>
          <w:lang w:val="en-US" w:eastAsia="zh-CN"/>
        </w:rPr>
        <w:t>Satellite</w:t>
      </w:r>
      <w:r>
        <w:rPr>
          <w:lang w:val="en-US"/>
        </w:rPr>
        <w:t xml:space="preserve"> </w:t>
      </w:r>
      <w:r>
        <w:rPr>
          <w:i/>
        </w:rPr>
        <w:t>operating bands</w:t>
      </w:r>
      <w:r>
        <w:t xml:space="preserve"> in FR2-NTN</w:t>
      </w:r>
    </w:p>
    <w:tbl>
      <w:tblPr>
        <w:tblStyle w:val="TableGrid"/>
        <w:tblW w:w="3974" w:type="pct"/>
        <w:tblInd w:w="988" w:type="dxa"/>
        <w:tblLook w:val="04A0" w:firstRow="1" w:lastRow="0" w:firstColumn="1" w:lastColumn="0" w:noHBand="0" w:noVBand="1"/>
      </w:tblPr>
      <w:tblGrid>
        <w:gridCol w:w="1037"/>
        <w:gridCol w:w="2647"/>
        <w:gridCol w:w="2691"/>
        <w:gridCol w:w="1278"/>
      </w:tblGrid>
      <w:tr w:rsidR="007743D4" w14:paraId="1005D16D" w14:textId="77777777" w:rsidTr="007743D4">
        <w:tc>
          <w:tcPr>
            <w:tcW w:w="677" w:type="pct"/>
            <w:tcBorders>
              <w:top w:val="single" w:sz="4" w:space="0" w:color="auto"/>
              <w:left w:val="single" w:sz="4" w:space="0" w:color="auto"/>
              <w:bottom w:val="single" w:sz="4" w:space="0" w:color="auto"/>
              <w:right w:val="single" w:sz="4" w:space="0" w:color="auto"/>
            </w:tcBorders>
            <w:hideMark/>
          </w:tcPr>
          <w:p w14:paraId="7790E345" w14:textId="77777777" w:rsidR="007743D4" w:rsidRDefault="007743D4">
            <w:pPr>
              <w:spacing w:line="254" w:lineRule="auto"/>
              <w:jc w:val="center"/>
              <w:rPr>
                <w:rFonts w:ascii="Arial" w:hAnsi="Arial" w:cs="Arial"/>
                <w:b/>
                <w:bCs/>
                <w:sz w:val="18"/>
                <w:szCs w:val="18"/>
                <w:lang w:val="sv-SE"/>
              </w:rPr>
            </w:pPr>
            <w:r>
              <w:rPr>
                <w:rFonts w:ascii="Arial" w:hAnsi="Arial" w:cs="Arial"/>
                <w:b/>
                <w:sz w:val="18"/>
                <w:szCs w:val="18"/>
              </w:rPr>
              <w:t xml:space="preserve">Satellite </w:t>
            </w:r>
            <w:r>
              <w:rPr>
                <w:rFonts w:ascii="Arial" w:hAnsi="Arial" w:cs="Arial"/>
                <w:b/>
                <w:i/>
                <w:sz w:val="18"/>
                <w:szCs w:val="18"/>
              </w:rPr>
              <w:t>operating band</w:t>
            </w:r>
          </w:p>
        </w:tc>
        <w:tc>
          <w:tcPr>
            <w:tcW w:w="1730" w:type="pct"/>
            <w:tcBorders>
              <w:top w:val="single" w:sz="4" w:space="0" w:color="auto"/>
              <w:left w:val="single" w:sz="4" w:space="0" w:color="auto"/>
              <w:bottom w:val="single" w:sz="4" w:space="0" w:color="auto"/>
              <w:right w:val="single" w:sz="4" w:space="0" w:color="auto"/>
            </w:tcBorders>
            <w:hideMark/>
          </w:tcPr>
          <w:p w14:paraId="0C6BC6EE" w14:textId="77777777" w:rsidR="007743D4" w:rsidRDefault="007743D4">
            <w:pPr>
              <w:pStyle w:val="TAH"/>
              <w:rPr>
                <w:rFonts w:cs="Arial"/>
                <w:szCs w:val="18"/>
              </w:rPr>
            </w:pPr>
            <w:r>
              <w:rPr>
                <w:rFonts w:cs="Arial"/>
                <w:szCs w:val="18"/>
              </w:rPr>
              <w:t xml:space="preserve">Uplink (UL) </w:t>
            </w:r>
            <w:r>
              <w:rPr>
                <w:rFonts w:cs="Arial"/>
                <w:i/>
                <w:szCs w:val="18"/>
              </w:rPr>
              <w:t>operating band</w:t>
            </w:r>
            <w:r>
              <w:rPr>
                <w:rFonts w:cs="Arial"/>
                <w:szCs w:val="18"/>
              </w:rPr>
              <w:br/>
            </w:r>
            <w:r>
              <w:rPr>
                <w:rFonts w:cs="Arial"/>
                <w:szCs w:val="18"/>
                <w:lang w:val="en-US" w:eastAsia="zh-CN"/>
              </w:rPr>
              <w:t>SAN</w:t>
            </w:r>
            <w:r>
              <w:rPr>
                <w:rFonts w:cs="Arial"/>
                <w:szCs w:val="18"/>
              </w:rPr>
              <w:t xml:space="preserve"> receive / UE </w:t>
            </w:r>
            <w:proofErr w:type="gramStart"/>
            <w:r>
              <w:rPr>
                <w:rFonts w:cs="Arial"/>
                <w:szCs w:val="18"/>
              </w:rPr>
              <w:t>transmit</w:t>
            </w:r>
            <w:proofErr w:type="gramEnd"/>
          </w:p>
          <w:p w14:paraId="1DBB4B7D" w14:textId="77777777" w:rsidR="007743D4" w:rsidRDefault="007743D4">
            <w:pPr>
              <w:spacing w:line="254" w:lineRule="auto"/>
              <w:jc w:val="center"/>
              <w:rPr>
                <w:rFonts w:ascii="Arial" w:hAnsi="Arial" w:cs="Arial"/>
                <w:b/>
                <w:bCs/>
                <w:sz w:val="18"/>
                <w:szCs w:val="18"/>
                <w:lang w:val="sv-SE"/>
              </w:rPr>
            </w:pPr>
            <w:proofErr w:type="spellStart"/>
            <w:proofErr w:type="gramStart"/>
            <w:r>
              <w:rPr>
                <w:rFonts w:ascii="Arial" w:hAnsi="Arial" w:cs="Arial"/>
                <w:b/>
                <w:sz w:val="18"/>
                <w:szCs w:val="18"/>
              </w:rPr>
              <w:t>F</w:t>
            </w:r>
            <w:r>
              <w:rPr>
                <w:rFonts w:ascii="Arial" w:hAnsi="Arial" w:cs="Arial"/>
                <w:b/>
                <w:sz w:val="18"/>
                <w:szCs w:val="18"/>
                <w:vertAlign w:val="subscript"/>
              </w:rPr>
              <w:t>UL,low</w:t>
            </w:r>
            <w:proofErr w:type="spellEnd"/>
            <w:proofErr w:type="gramEnd"/>
            <w:r>
              <w:rPr>
                <w:rFonts w:ascii="Arial" w:hAnsi="Arial" w:cs="Arial"/>
                <w:b/>
                <w:sz w:val="18"/>
                <w:szCs w:val="18"/>
              </w:rPr>
              <w:t xml:space="preserve">   –  </w:t>
            </w:r>
            <w:proofErr w:type="spellStart"/>
            <w:r>
              <w:rPr>
                <w:rFonts w:ascii="Arial" w:hAnsi="Arial" w:cs="Arial"/>
                <w:b/>
                <w:sz w:val="18"/>
                <w:szCs w:val="18"/>
              </w:rPr>
              <w:t>F</w:t>
            </w:r>
            <w:r>
              <w:rPr>
                <w:rFonts w:ascii="Arial" w:hAnsi="Arial" w:cs="Arial"/>
                <w:b/>
                <w:sz w:val="18"/>
                <w:szCs w:val="18"/>
                <w:vertAlign w:val="subscript"/>
              </w:rPr>
              <w:t>UL,high</w:t>
            </w:r>
            <w:proofErr w:type="spellEnd"/>
          </w:p>
        </w:tc>
        <w:tc>
          <w:tcPr>
            <w:tcW w:w="1758" w:type="pct"/>
            <w:tcBorders>
              <w:top w:val="single" w:sz="4" w:space="0" w:color="auto"/>
              <w:left w:val="single" w:sz="4" w:space="0" w:color="auto"/>
              <w:bottom w:val="single" w:sz="4" w:space="0" w:color="auto"/>
              <w:right w:val="single" w:sz="4" w:space="0" w:color="auto"/>
            </w:tcBorders>
            <w:hideMark/>
          </w:tcPr>
          <w:p w14:paraId="354BC8A3" w14:textId="77777777" w:rsidR="007743D4" w:rsidRDefault="007743D4">
            <w:pPr>
              <w:pStyle w:val="TAH"/>
              <w:rPr>
                <w:rFonts w:cs="Arial"/>
                <w:szCs w:val="18"/>
              </w:rPr>
            </w:pPr>
            <w:r>
              <w:rPr>
                <w:rFonts w:cs="Arial"/>
                <w:szCs w:val="18"/>
              </w:rPr>
              <w:t xml:space="preserve">Downlink (DL) </w:t>
            </w:r>
            <w:r>
              <w:rPr>
                <w:rFonts w:cs="Arial"/>
                <w:i/>
                <w:szCs w:val="18"/>
              </w:rPr>
              <w:t>operating band</w:t>
            </w:r>
            <w:r>
              <w:rPr>
                <w:rFonts w:cs="Arial"/>
                <w:szCs w:val="18"/>
              </w:rPr>
              <w:br/>
            </w:r>
            <w:r>
              <w:rPr>
                <w:rFonts w:cs="Arial"/>
                <w:szCs w:val="18"/>
                <w:lang w:val="en-US" w:eastAsia="zh-CN"/>
              </w:rPr>
              <w:t>SAN</w:t>
            </w:r>
            <w:r>
              <w:rPr>
                <w:rFonts w:cs="Arial"/>
                <w:szCs w:val="18"/>
              </w:rPr>
              <w:t xml:space="preserve"> transmit / UE </w:t>
            </w:r>
            <w:proofErr w:type="gramStart"/>
            <w:r>
              <w:rPr>
                <w:rFonts w:cs="Arial"/>
                <w:szCs w:val="18"/>
              </w:rPr>
              <w:t>receive</w:t>
            </w:r>
            <w:proofErr w:type="gramEnd"/>
          </w:p>
          <w:p w14:paraId="375CE0F8" w14:textId="77777777" w:rsidR="007743D4" w:rsidRDefault="007743D4">
            <w:pPr>
              <w:spacing w:line="254" w:lineRule="auto"/>
              <w:jc w:val="center"/>
              <w:rPr>
                <w:rFonts w:ascii="Arial" w:hAnsi="Arial" w:cs="Arial"/>
                <w:b/>
                <w:bCs/>
                <w:sz w:val="18"/>
                <w:szCs w:val="18"/>
                <w:lang w:val="sv-SE"/>
              </w:rPr>
            </w:pPr>
            <w:proofErr w:type="spellStart"/>
            <w:proofErr w:type="gramStart"/>
            <w:r>
              <w:rPr>
                <w:rFonts w:ascii="Arial" w:hAnsi="Arial" w:cs="Arial"/>
                <w:b/>
                <w:sz w:val="18"/>
                <w:szCs w:val="18"/>
              </w:rPr>
              <w:t>F</w:t>
            </w:r>
            <w:r>
              <w:rPr>
                <w:rFonts w:ascii="Arial" w:hAnsi="Arial" w:cs="Arial"/>
                <w:b/>
                <w:sz w:val="18"/>
                <w:szCs w:val="18"/>
                <w:vertAlign w:val="subscript"/>
              </w:rPr>
              <w:t>DL,low</w:t>
            </w:r>
            <w:proofErr w:type="spellEnd"/>
            <w:proofErr w:type="gramEnd"/>
            <w:r>
              <w:rPr>
                <w:rFonts w:ascii="Arial" w:hAnsi="Arial" w:cs="Arial"/>
                <w:b/>
                <w:sz w:val="18"/>
                <w:szCs w:val="18"/>
              </w:rPr>
              <w:t xml:space="preserve">   –  </w:t>
            </w:r>
            <w:proofErr w:type="spellStart"/>
            <w:r>
              <w:rPr>
                <w:rFonts w:ascii="Arial" w:hAnsi="Arial" w:cs="Arial"/>
                <w:b/>
                <w:sz w:val="18"/>
                <w:szCs w:val="18"/>
              </w:rPr>
              <w:t>F</w:t>
            </w:r>
            <w:r>
              <w:rPr>
                <w:rFonts w:ascii="Arial" w:hAnsi="Arial" w:cs="Arial"/>
                <w:b/>
                <w:sz w:val="18"/>
                <w:szCs w:val="18"/>
                <w:vertAlign w:val="subscript"/>
              </w:rPr>
              <w:t>DL,high</w:t>
            </w:r>
            <w:proofErr w:type="spellEnd"/>
          </w:p>
        </w:tc>
        <w:tc>
          <w:tcPr>
            <w:tcW w:w="835" w:type="pct"/>
            <w:tcBorders>
              <w:top w:val="single" w:sz="4" w:space="0" w:color="auto"/>
              <w:left w:val="single" w:sz="4" w:space="0" w:color="auto"/>
              <w:bottom w:val="single" w:sz="4" w:space="0" w:color="auto"/>
              <w:right w:val="single" w:sz="4" w:space="0" w:color="auto"/>
            </w:tcBorders>
            <w:hideMark/>
          </w:tcPr>
          <w:p w14:paraId="012F5613" w14:textId="77777777" w:rsidR="007743D4" w:rsidRDefault="007743D4">
            <w:pPr>
              <w:jc w:val="center"/>
              <w:rPr>
                <w:rFonts w:ascii="Arial" w:hAnsi="Arial" w:cs="Arial"/>
                <w:b/>
                <w:bCs/>
                <w:sz w:val="18"/>
                <w:szCs w:val="18"/>
                <w:lang w:val="sv-SE"/>
              </w:rPr>
            </w:pPr>
            <w:r>
              <w:rPr>
                <w:rFonts w:ascii="Arial" w:hAnsi="Arial" w:cs="Arial"/>
                <w:b/>
                <w:sz w:val="18"/>
                <w:szCs w:val="18"/>
              </w:rPr>
              <w:t>Duplex mode</w:t>
            </w:r>
          </w:p>
        </w:tc>
      </w:tr>
      <w:tr w:rsidR="007743D4" w14:paraId="29376A15" w14:textId="77777777" w:rsidTr="007743D4">
        <w:tc>
          <w:tcPr>
            <w:tcW w:w="677" w:type="pct"/>
            <w:tcBorders>
              <w:top w:val="single" w:sz="4" w:space="0" w:color="auto"/>
              <w:left w:val="single" w:sz="4" w:space="0" w:color="auto"/>
              <w:bottom w:val="single" w:sz="4" w:space="0" w:color="auto"/>
              <w:right w:val="single" w:sz="4" w:space="0" w:color="auto"/>
            </w:tcBorders>
            <w:vAlign w:val="center"/>
            <w:hideMark/>
          </w:tcPr>
          <w:p w14:paraId="4A3FF0C1" w14:textId="77777777" w:rsidR="007743D4" w:rsidRDefault="007743D4">
            <w:pPr>
              <w:spacing w:line="254" w:lineRule="auto"/>
              <w:jc w:val="center"/>
              <w:rPr>
                <w:rFonts w:ascii="Arial" w:hAnsi="Arial" w:cs="Arial"/>
                <w:sz w:val="18"/>
                <w:szCs w:val="18"/>
                <w:lang w:val="sv-SE"/>
              </w:rPr>
            </w:pPr>
            <w:r>
              <w:rPr>
                <w:rFonts w:ascii="Arial" w:hAnsi="Arial" w:cs="Arial"/>
                <w:sz w:val="18"/>
                <w:szCs w:val="18"/>
                <w:lang w:val="sv-SE"/>
              </w:rPr>
              <w:t>n512</w:t>
            </w:r>
            <w:r>
              <w:rPr>
                <w:rFonts w:ascii="Arial" w:hAnsi="Arial" w:cs="Arial"/>
                <w:sz w:val="18"/>
                <w:szCs w:val="18"/>
                <w:vertAlign w:val="superscript"/>
                <w:lang w:val="sv-SE"/>
              </w:rPr>
              <w:t xml:space="preserve"> </w:t>
            </w:r>
            <w:r>
              <w:rPr>
                <w:rFonts w:ascii="Arial" w:hAnsi="Arial" w:cs="Arial"/>
                <w:sz w:val="18"/>
                <w:szCs w:val="18"/>
                <w:lang w:val="sv-SE"/>
              </w:rPr>
              <w:t>(NOTE 1)</w:t>
            </w:r>
          </w:p>
        </w:tc>
        <w:tc>
          <w:tcPr>
            <w:tcW w:w="1730" w:type="pct"/>
            <w:tcBorders>
              <w:top w:val="single" w:sz="4" w:space="0" w:color="auto"/>
              <w:left w:val="single" w:sz="4" w:space="0" w:color="auto"/>
              <w:bottom w:val="single" w:sz="4" w:space="0" w:color="auto"/>
              <w:right w:val="single" w:sz="4" w:space="0" w:color="auto"/>
            </w:tcBorders>
            <w:vAlign w:val="center"/>
            <w:hideMark/>
          </w:tcPr>
          <w:p w14:paraId="1203FD43" w14:textId="77777777" w:rsidR="007743D4" w:rsidRDefault="007743D4">
            <w:pPr>
              <w:spacing w:line="254" w:lineRule="auto"/>
              <w:jc w:val="center"/>
              <w:rPr>
                <w:rFonts w:ascii="Arial" w:hAnsi="Arial" w:cs="Arial"/>
                <w:sz w:val="18"/>
                <w:szCs w:val="18"/>
                <w:lang w:val="sv-SE"/>
              </w:rPr>
            </w:pPr>
            <w:r>
              <w:rPr>
                <w:rFonts w:ascii="Arial" w:hAnsi="Arial" w:cs="Arial"/>
                <w:sz w:val="18"/>
                <w:szCs w:val="18"/>
                <w:lang w:val="sv-SE"/>
              </w:rPr>
              <w:t>27500 - 30000 MHz</w:t>
            </w:r>
          </w:p>
        </w:tc>
        <w:tc>
          <w:tcPr>
            <w:tcW w:w="1758" w:type="pct"/>
            <w:tcBorders>
              <w:top w:val="single" w:sz="4" w:space="0" w:color="auto"/>
              <w:left w:val="single" w:sz="4" w:space="0" w:color="auto"/>
              <w:bottom w:val="single" w:sz="4" w:space="0" w:color="auto"/>
              <w:right w:val="single" w:sz="4" w:space="0" w:color="auto"/>
            </w:tcBorders>
            <w:vAlign w:val="center"/>
            <w:hideMark/>
          </w:tcPr>
          <w:p w14:paraId="3E17A6BE" w14:textId="77777777" w:rsidR="007743D4" w:rsidRDefault="007743D4">
            <w:pPr>
              <w:spacing w:line="254" w:lineRule="auto"/>
              <w:jc w:val="center"/>
              <w:rPr>
                <w:rFonts w:ascii="Arial" w:hAnsi="Arial" w:cs="Arial"/>
                <w:sz w:val="18"/>
                <w:szCs w:val="18"/>
                <w:lang w:val="sv-SE"/>
              </w:rPr>
            </w:pPr>
            <w:r>
              <w:rPr>
                <w:rFonts w:ascii="Arial" w:hAnsi="Arial" w:cs="Arial"/>
                <w:sz w:val="18"/>
                <w:szCs w:val="18"/>
                <w:lang w:val="sv-SE"/>
              </w:rPr>
              <w:t>17300 - 20200 MHz</w:t>
            </w:r>
          </w:p>
        </w:tc>
        <w:tc>
          <w:tcPr>
            <w:tcW w:w="835" w:type="pct"/>
            <w:tcBorders>
              <w:top w:val="single" w:sz="4" w:space="0" w:color="auto"/>
              <w:left w:val="single" w:sz="4" w:space="0" w:color="auto"/>
              <w:bottom w:val="single" w:sz="4" w:space="0" w:color="auto"/>
              <w:right w:val="single" w:sz="4" w:space="0" w:color="auto"/>
            </w:tcBorders>
            <w:hideMark/>
          </w:tcPr>
          <w:p w14:paraId="2C6491BA" w14:textId="77777777" w:rsidR="007743D4" w:rsidRDefault="007743D4">
            <w:pPr>
              <w:spacing w:line="254" w:lineRule="auto"/>
              <w:jc w:val="center"/>
              <w:rPr>
                <w:rFonts w:ascii="Arial" w:hAnsi="Arial" w:cs="Arial"/>
                <w:sz w:val="18"/>
                <w:szCs w:val="18"/>
                <w:lang w:val="sv-SE"/>
              </w:rPr>
            </w:pPr>
            <w:r>
              <w:rPr>
                <w:rFonts w:ascii="Arial" w:hAnsi="Arial" w:cs="Arial"/>
                <w:sz w:val="18"/>
                <w:szCs w:val="18"/>
                <w:lang w:val="sv-SE"/>
              </w:rPr>
              <w:t>FDD</w:t>
            </w:r>
          </w:p>
        </w:tc>
      </w:tr>
      <w:tr w:rsidR="007743D4" w14:paraId="54CBAEA0" w14:textId="77777777" w:rsidTr="007743D4">
        <w:tc>
          <w:tcPr>
            <w:tcW w:w="677" w:type="pct"/>
            <w:tcBorders>
              <w:top w:val="single" w:sz="4" w:space="0" w:color="auto"/>
              <w:left w:val="single" w:sz="4" w:space="0" w:color="auto"/>
              <w:bottom w:val="single" w:sz="4" w:space="0" w:color="auto"/>
              <w:right w:val="single" w:sz="4" w:space="0" w:color="auto"/>
            </w:tcBorders>
            <w:vAlign w:val="center"/>
            <w:hideMark/>
          </w:tcPr>
          <w:p w14:paraId="4DED757B" w14:textId="77777777" w:rsidR="007743D4" w:rsidRDefault="007743D4">
            <w:pPr>
              <w:spacing w:line="254" w:lineRule="auto"/>
              <w:jc w:val="center"/>
              <w:rPr>
                <w:rFonts w:ascii="Arial" w:hAnsi="Arial" w:cs="Arial"/>
                <w:sz w:val="18"/>
                <w:szCs w:val="18"/>
                <w:lang w:val="sv-SE"/>
              </w:rPr>
            </w:pPr>
            <w:r>
              <w:rPr>
                <w:rFonts w:ascii="Arial" w:hAnsi="Arial" w:cs="Arial"/>
                <w:sz w:val="18"/>
                <w:szCs w:val="18"/>
                <w:lang w:val="sv-SE"/>
              </w:rPr>
              <w:t>n511</w:t>
            </w:r>
            <w:r>
              <w:rPr>
                <w:rFonts w:ascii="Arial" w:hAnsi="Arial" w:cs="Arial"/>
                <w:sz w:val="18"/>
                <w:szCs w:val="18"/>
                <w:vertAlign w:val="superscript"/>
                <w:lang w:val="sv-SE"/>
              </w:rPr>
              <w:t xml:space="preserve"> </w:t>
            </w:r>
            <w:r>
              <w:rPr>
                <w:rFonts w:ascii="Arial" w:hAnsi="Arial" w:cs="Arial"/>
                <w:sz w:val="18"/>
                <w:szCs w:val="18"/>
                <w:lang w:val="sv-SE"/>
              </w:rPr>
              <w:t>(NOTE 2)</w:t>
            </w:r>
          </w:p>
        </w:tc>
        <w:tc>
          <w:tcPr>
            <w:tcW w:w="1730" w:type="pct"/>
            <w:tcBorders>
              <w:top w:val="single" w:sz="4" w:space="0" w:color="auto"/>
              <w:left w:val="single" w:sz="4" w:space="0" w:color="auto"/>
              <w:bottom w:val="single" w:sz="4" w:space="0" w:color="auto"/>
              <w:right w:val="single" w:sz="4" w:space="0" w:color="auto"/>
            </w:tcBorders>
            <w:vAlign w:val="center"/>
            <w:hideMark/>
          </w:tcPr>
          <w:p w14:paraId="29C0BEF6" w14:textId="77777777" w:rsidR="007743D4" w:rsidRDefault="007743D4">
            <w:pPr>
              <w:spacing w:line="254" w:lineRule="auto"/>
              <w:jc w:val="center"/>
              <w:rPr>
                <w:rFonts w:ascii="Arial" w:hAnsi="Arial" w:cs="Arial"/>
                <w:sz w:val="18"/>
                <w:szCs w:val="18"/>
                <w:lang w:val="sv-SE"/>
              </w:rPr>
            </w:pPr>
            <w:r>
              <w:rPr>
                <w:rFonts w:ascii="Arial" w:hAnsi="Arial" w:cs="Arial"/>
                <w:sz w:val="18"/>
                <w:szCs w:val="18"/>
                <w:lang w:val="sv-SE"/>
              </w:rPr>
              <w:t>28350 - 30000 MHz</w:t>
            </w:r>
          </w:p>
        </w:tc>
        <w:tc>
          <w:tcPr>
            <w:tcW w:w="1758" w:type="pct"/>
            <w:tcBorders>
              <w:top w:val="single" w:sz="4" w:space="0" w:color="auto"/>
              <w:left w:val="single" w:sz="4" w:space="0" w:color="auto"/>
              <w:bottom w:val="single" w:sz="4" w:space="0" w:color="auto"/>
              <w:right w:val="single" w:sz="4" w:space="0" w:color="auto"/>
            </w:tcBorders>
            <w:vAlign w:val="center"/>
            <w:hideMark/>
          </w:tcPr>
          <w:p w14:paraId="626A9D96" w14:textId="77777777" w:rsidR="007743D4" w:rsidRDefault="007743D4">
            <w:pPr>
              <w:spacing w:line="254" w:lineRule="auto"/>
              <w:jc w:val="center"/>
              <w:rPr>
                <w:rFonts w:ascii="Arial" w:hAnsi="Arial" w:cs="Arial"/>
                <w:sz w:val="18"/>
                <w:szCs w:val="18"/>
                <w:lang w:val="sv-SE"/>
              </w:rPr>
            </w:pPr>
            <w:r>
              <w:rPr>
                <w:rFonts w:ascii="Arial" w:hAnsi="Arial" w:cs="Arial"/>
                <w:sz w:val="18"/>
                <w:szCs w:val="18"/>
                <w:lang w:val="sv-SE"/>
              </w:rPr>
              <w:t>17300 - 20200 MHz</w:t>
            </w:r>
          </w:p>
        </w:tc>
        <w:tc>
          <w:tcPr>
            <w:tcW w:w="835" w:type="pct"/>
            <w:tcBorders>
              <w:top w:val="single" w:sz="4" w:space="0" w:color="auto"/>
              <w:left w:val="single" w:sz="4" w:space="0" w:color="auto"/>
              <w:bottom w:val="single" w:sz="4" w:space="0" w:color="auto"/>
              <w:right w:val="single" w:sz="4" w:space="0" w:color="auto"/>
            </w:tcBorders>
            <w:hideMark/>
          </w:tcPr>
          <w:p w14:paraId="2F2C6281" w14:textId="77777777" w:rsidR="007743D4" w:rsidRDefault="007743D4">
            <w:pPr>
              <w:spacing w:line="254" w:lineRule="auto"/>
              <w:jc w:val="center"/>
              <w:rPr>
                <w:rFonts w:ascii="Arial" w:hAnsi="Arial" w:cs="Arial"/>
                <w:sz w:val="18"/>
                <w:szCs w:val="18"/>
                <w:lang w:val="sv-SE"/>
              </w:rPr>
            </w:pPr>
            <w:r>
              <w:rPr>
                <w:rFonts w:ascii="Arial" w:hAnsi="Arial" w:cs="Arial"/>
                <w:sz w:val="18"/>
                <w:szCs w:val="18"/>
                <w:lang w:val="sv-SE"/>
              </w:rPr>
              <w:t>FDD</w:t>
            </w:r>
          </w:p>
        </w:tc>
      </w:tr>
      <w:tr w:rsidR="007743D4" w14:paraId="38BE0034" w14:textId="77777777" w:rsidTr="007743D4">
        <w:tc>
          <w:tcPr>
            <w:tcW w:w="677" w:type="pct"/>
            <w:tcBorders>
              <w:top w:val="single" w:sz="4" w:space="0" w:color="auto"/>
              <w:left w:val="single" w:sz="4" w:space="0" w:color="auto"/>
              <w:bottom w:val="single" w:sz="4" w:space="0" w:color="auto"/>
              <w:right w:val="single" w:sz="4" w:space="0" w:color="auto"/>
            </w:tcBorders>
            <w:vAlign w:val="center"/>
            <w:hideMark/>
          </w:tcPr>
          <w:p w14:paraId="24F72012" w14:textId="77777777" w:rsidR="007743D4" w:rsidRDefault="007743D4">
            <w:pPr>
              <w:spacing w:line="254" w:lineRule="auto"/>
              <w:jc w:val="center"/>
              <w:rPr>
                <w:rFonts w:ascii="Arial" w:hAnsi="Arial" w:cs="Arial"/>
                <w:sz w:val="18"/>
                <w:szCs w:val="18"/>
                <w:lang w:val="sv-SE"/>
              </w:rPr>
            </w:pPr>
            <w:r>
              <w:rPr>
                <w:rFonts w:ascii="Arial" w:hAnsi="Arial" w:cs="Arial"/>
                <w:sz w:val="18"/>
                <w:szCs w:val="18"/>
                <w:lang w:val="sv-SE"/>
              </w:rPr>
              <w:t>n510</w:t>
            </w:r>
            <w:r>
              <w:rPr>
                <w:rFonts w:ascii="Arial" w:hAnsi="Arial" w:cs="Arial"/>
                <w:sz w:val="18"/>
                <w:szCs w:val="18"/>
                <w:vertAlign w:val="superscript"/>
                <w:lang w:val="sv-SE"/>
              </w:rPr>
              <w:t xml:space="preserve"> </w:t>
            </w:r>
            <w:r>
              <w:rPr>
                <w:rFonts w:ascii="Arial" w:hAnsi="Arial" w:cs="Arial"/>
                <w:sz w:val="18"/>
                <w:szCs w:val="18"/>
                <w:lang w:val="sv-SE"/>
              </w:rPr>
              <w:t>(NOTE 3)</w:t>
            </w:r>
          </w:p>
        </w:tc>
        <w:tc>
          <w:tcPr>
            <w:tcW w:w="1730" w:type="pct"/>
            <w:tcBorders>
              <w:top w:val="single" w:sz="4" w:space="0" w:color="auto"/>
              <w:left w:val="single" w:sz="4" w:space="0" w:color="auto"/>
              <w:bottom w:val="single" w:sz="4" w:space="0" w:color="auto"/>
              <w:right w:val="single" w:sz="4" w:space="0" w:color="auto"/>
            </w:tcBorders>
            <w:vAlign w:val="center"/>
            <w:hideMark/>
          </w:tcPr>
          <w:p w14:paraId="37961441" w14:textId="77777777" w:rsidR="007743D4" w:rsidRDefault="007743D4">
            <w:pPr>
              <w:spacing w:line="254" w:lineRule="auto"/>
              <w:jc w:val="center"/>
              <w:rPr>
                <w:rFonts w:ascii="Arial" w:hAnsi="Arial" w:cs="Arial"/>
                <w:sz w:val="18"/>
                <w:szCs w:val="18"/>
                <w:lang w:val="sv-SE"/>
              </w:rPr>
            </w:pPr>
            <w:r>
              <w:rPr>
                <w:rFonts w:ascii="Arial" w:hAnsi="Arial" w:cs="Arial"/>
                <w:sz w:val="18"/>
                <w:szCs w:val="18"/>
                <w:lang w:val="sv-SE"/>
              </w:rPr>
              <w:t>27500 - 28350 MHz</w:t>
            </w:r>
          </w:p>
        </w:tc>
        <w:tc>
          <w:tcPr>
            <w:tcW w:w="1758" w:type="pct"/>
            <w:tcBorders>
              <w:top w:val="single" w:sz="4" w:space="0" w:color="auto"/>
              <w:left w:val="single" w:sz="4" w:space="0" w:color="auto"/>
              <w:bottom w:val="single" w:sz="4" w:space="0" w:color="auto"/>
              <w:right w:val="single" w:sz="4" w:space="0" w:color="auto"/>
            </w:tcBorders>
            <w:vAlign w:val="center"/>
            <w:hideMark/>
          </w:tcPr>
          <w:p w14:paraId="1393C08E" w14:textId="77777777" w:rsidR="007743D4" w:rsidRDefault="007743D4">
            <w:pPr>
              <w:spacing w:line="254" w:lineRule="auto"/>
              <w:jc w:val="center"/>
              <w:rPr>
                <w:rFonts w:ascii="Arial" w:hAnsi="Arial" w:cs="Arial"/>
                <w:sz w:val="18"/>
                <w:szCs w:val="18"/>
                <w:lang w:val="sv-SE"/>
              </w:rPr>
            </w:pPr>
            <w:r>
              <w:rPr>
                <w:rFonts w:ascii="Arial" w:hAnsi="Arial" w:cs="Arial"/>
                <w:sz w:val="18"/>
                <w:szCs w:val="18"/>
                <w:lang w:val="sv-SE"/>
              </w:rPr>
              <w:t>17300 - 20200 MHz</w:t>
            </w:r>
          </w:p>
        </w:tc>
        <w:tc>
          <w:tcPr>
            <w:tcW w:w="835" w:type="pct"/>
            <w:tcBorders>
              <w:top w:val="single" w:sz="4" w:space="0" w:color="auto"/>
              <w:left w:val="single" w:sz="4" w:space="0" w:color="auto"/>
              <w:bottom w:val="single" w:sz="4" w:space="0" w:color="auto"/>
              <w:right w:val="single" w:sz="4" w:space="0" w:color="auto"/>
            </w:tcBorders>
            <w:hideMark/>
          </w:tcPr>
          <w:p w14:paraId="264ED13E" w14:textId="77777777" w:rsidR="007743D4" w:rsidRDefault="007743D4">
            <w:pPr>
              <w:spacing w:line="254" w:lineRule="auto"/>
              <w:jc w:val="center"/>
              <w:rPr>
                <w:rFonts w:ascii="Arial" w:hAnsi="Arial" w:cs="Arial"/>
                <w:sz w:val="18"/>
                <w:szCs w:val="18"/>
                <w:lang w:val="sv-SE"/>
              </w:rPr>
            </w:pPr>
            <w:r>
              <w:rPr>
                <w:rFonts w:ascii="Arial" w:hAnsi="Arial" w:cs="Arial"/>
                <w:sz w:val="18"/>
                <w:szCs w:val="18"/>
                <w:lang w:val="sv-SE"/>
              </w:rPr>
              <w:t>FDD</w:t>
            </w:r>
          </w:p>
        </w:tc>
      </w:tr>
      <w:tr w:rsidR="007743D4" w14:paraId="10BC3F20" w14:textId="77777777" w:rsidTr="007743D4">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C1AAC12" w14:textId="77777777" w:rsidR="007743D4" w:rsidRDefault="007743D4">
            <w:pPr>
              <w:pStyle w:val="TAN"/>
            </w:pPr>
            <w:r>
              <w:t>NOTE 1:</w:t>
            </w:r>
            <w:r>
              <w:tab/>
              <w:t xml:space="preserve">This band is applicable in the countries subject to CEPT ECC </w:t>
            </w:r>
            <w:proofErr w:type="gramStart"/>
            <w:r>
              <w:t>Decision(</w:t>
            </w:r>
            <w:proofErr w:type="gramEnd"/>
            <w:r>
              <w:t xml:space="preserve">05)01 [14] and CEPT ECC Decision (13)01 [15]. </w:t>
            </w:r>
          </w:p>
          <w:p w14:paraId="56481EEE" w14:textId="77777777" w:rsidR="007743D4" w:rsidRDefault="007743D4">
            <w:pPr>
              <w:pStyle w:val="TAN"/>
            </w:pPr>
            <w:r>
              <w:t>NOTE 2:</w:t>
            </w:r>
            <w:r>
              <w:tab/>
              <w:t>This band is applicable in the USA subject to FCC 47 CFR part 25 [16].</w:t>
            </w:r>
          </w:p>
          <w:p w14:paraId="27D77BFC" w14:textId="77777777" w:rsidR="007743D4" w:rsidRDefault="007743D4">
            <w:pPr>
              <w:pStyle w:val="TAN"/>
            </w:pPr>
            <w:r>
              <w:t>NOTE 3:</w:t>
            </w:r>
            <w:r>
              <w:tab/>
              <w:t>This band is applicable for Earth Station operations in the USA subject to FCC 47 CFR part 25 [16]. FCC rules currently do not include ESIM operations in this band (47 CFR 25.202 [17]).</w:t>
            </w:r>
          </w:p>
        </w:tc>
      </w:tr>
    </w:tbl>
    <w:p w14:paraId="20CE7A88" w14:textId="77777777" w:rsidR="007743D4" w:rsidRDefault="007743D4" w:rsidP="007743D4"/>
    <w:p w14:paraId="644DA402" w14:textId="7BC675E8"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99BDCA" w14:textId="77777777" w:rsidR="00134056" w:rsidRDefault="00134056" w:rsidP="00134056">
      <w:pPr>
        <w:rPr>
          <w:i/>
          <w:color w:val="0000FF"/>
          <w:lang w:eastAsia="zh-CN"/>
        </w:rPr>
      </w:pPr>
    </w:p>
    <w:p w14:paraId="6B22AF1B" w14:textId="0026FFB2" w:rsidR="00BF2E18" w:rsidRDefault="00BF2E18" w:rsidP="00BF2E18">
      <w:pPr>
        <w:rPr>
          <w:i/>
          <w:color w:val="0000FF"/>
          <w:lang w:eastAsia="zh-CN"/>
        </w:rPr>
      </w:pPr>
    </w:p>
    <w:p w14:paraId="6A9DAD29" w14:textId="7CFC8F0C" w:rsidR="007743D4" w:rsidRDefault="007743D4" w:rsidP="007743D4">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A90D236" w14:textId="77777777" w:rsidR="00CC3C71" w:rsidRDefault="00CC3C71" w:rsidP="00CC3C71">
      <w:pPr>
        <w:pStyle w:val="Heading4"/>
        <w:rPr>
          <w:rFonts w:eastAsia="Yu Mincho"/>
        </w:rPr>
      </w:pPr>
      <w:bookmarkStart w:id="5" w:name="_Toc21127444"/>
      <w:bookmarkStart w:id="6" w:name="_Toc29811651"/>
      <w:bookmarkStart w:id="7" w:name="_Toc36817203"/>
      <w:bookmarkStart w:id="8" w:name="_Toc37260119"/>
      <w:bookmarkStart w:id="9" w:name="_Toc37267507"/>
      <w:bookmarkStart w:id="10" w:name="_Toc44712109"/>
      <w:bookmarkStart w:id="11" w:name="_Toc45893422"/>
      <w:bookmarkStart w:id="12" w:name="_Toc53178149"/>
      <w:bookmarkStart w:id="13" w:name="_Toc53178600"/>
      <w:bookmarkStart w:id="14" w:name="_Toc61178826"/>
      <w:bookmarkStart w:id="15" w:name="_Toc61179296"/>
      <w:bookmarkStart w:id="16" w:name="_Toc67916592"/>
      <w:bookmarkStart w:id="17" w:name="_Toc74663190"/>
      <w:bookmarkStart w:id="18" w:name="_Toc82621730"/>
      <w:bookmarkStart w:id="19" w:name="_Toc90422577"/>
      <w:bookmarkStart w:id="20" w:name="_Toc104310979"/>
      <w:bookmarkStart w:id="21" w:name="_Toc106126679"/>
      <w:bookmarkStart w:id="22" w:name="_Toc106176992"/>
      <w:bookmarkStart w:id="23" w:name="_Toc114242160"/>
      <w:bookmarkStart w:id="24" w:name="_Toc123044104"/>
      <w:bookmarkStart w:id="25" w:name="_Toc124157743"/>
      <w:bookmarkStart w:id="26" w:name="_Toc124259666"/>
      <w:bookmarkStart w:id="27" w:name="_Toc130584737"/>
      <w:bookmarkStart w:id="28" w:name="_Toc137464393"/>
      <w:bookmarkStart w:id="29" w:name="_Toc138884062"/>
      <w:bookmarkStart w:id="30" w:name="_Toc145643263"/>
      <w:bookmarkStart w:id="31" w:name="_Toc155472097"/>
      <w:bookmarkStart w:id="32" w:name="_Toc155776985"/>
      <w:bookmarkStart w:id="33" w:name="_Toc161668321"/>
      <w:bookmarkStart w:id="34" w:name="_Toc169713629"/>
      <w:r>
        <w:rPr>
          <w:rFonts w:eastAsia="Yu Mincho"/>
        </w:rPr>
        <w:t>5.4.3.1</w:t>
      </w:r>
      <w:r>
        <w:rPr>
          <w:rFonts w:eastAsia="Yu Mincho"/>
        </w:rPr>
        <w:tab/>
        <w:t>Synchronization raster and numbering</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0DD3CF5" w14:textId="77777777" w:rsidR="00CC3C71" w:rsidRDefault="00CC3C71" w:rsidP="00CC3C71">
      <w:pPr>
        <w:rPr>
          <w:rFonts w:eastAsia="Yu Mincho"/>
        </w:rPr>
      </w:pPr>
      <w:r>
        <w:rPr>
          <w:rFonts w:eastAsia="Yu Mincho"/>
        </w:rPr>
        <w:t>The synchronization raster indicates the frequency positions of the synchronization block that can be used by the UE for system acquisition when explicit signalling of the synchronization block position is not present.</w:t>
      </w:r>
    </w:p>
    <w:p w14:paraId="32784697" w14:textId="77777777" w:rsidR="00CC3C71" w:rsidRDefault="00CC3C71" w:rsidP="00CC3C71">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w:t>
      </w:r>
    </w:p>
    <w:p w14:paraId="4B38E28D" w14:textId="77777777" w:rsidR="00CC3C71" w:rsidRDefault="00CC3C71" w:rsidP="00CC3C71">
      <w:pPr>
        <w:rPr>
          <w:rFonts w:eastAsia="Yu Mincho"/>
        </w:rPr>
      </w:pPr>
      <w:r>
        <w:rPr>
          <w:rFonts w:eastAsia="Yu Mincho"/>
        </w:rPr>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w:t>
      </w:r>
      <w:r>
        <w:t>are</w:t>
      </w:r>
      <w:r>
        <w:rPr>
          <w:rFonts w:eastAsia="Yu Mincho"/>
        </w:rPr>
        <w:t xml:space="preserve"> defined separately for each band.</w:t>
      </w:r>
    </w:p>
    <w:p w14:paraId="605810F0" w14:textId="77777777" w:rsidR="00CC3C71" w:rsidRDefault="00CC3C71" w:rsidP="00CC3C71">
      <w:pPr>
        <w:rPr>
          <w:rFonts w:eastAsia="Yu Mincho"/>
          <w:lang w:eastAsia="ja-JP"/>
        </w:rPr>
      </w:pPr>
      <w:r>
        <w:t xml:space="preserve">The synchronization raster and the corresponding SS block do not cover all possible RF channel bandwidth and locations on </w:t>
      </w:r>
      <w:r>
        <w:rPr>
          <w:i/>
        </w:rPr>
        <w:t>enhanced channel raster</w:t>
      </w:r>
      <w:r>
        <w:t>.</w:t>
      </w:r>
    </w:p>
    <w:p w14:paraId="2D8EBF99" w14:textId="77777777" w:rsidR="00CC3C71" w:rsidRDefault="00CC3C71" w:rsidP="00CC3C71">
      <w:pPr>
        <w:pStyle w:val="TH"/>
        <w:rPr>
          <w:rFonts w:eastAsiaTheme="minorEastAsia"/>
        </w:rPr>
      </w:pPr>
      <w:r>
        <w:lastRenderedPageBreak/>
        <w:t xml:space="preserve">Table 5.4.3.1-1: </w:t>
      </w:r>
      <w:r>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CC3C71" w14:paraId="6564CE63" w14:textId="77777777" w:rsidTr="00CC3C71">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8592673" w14:textId="77777777" w:rsidR="00CC3C71" w:rsidRDefault="00CC3C71">
            <w:pPr>
              <w:pStyle w:val="TAH"/>
            </w:pPr>
            <w: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F24E9C2" w14:textId="77777777" w:rsidR="00CC3C71" w:rsidRDefault="00CC3C71">
            <w:pPr>
              <w:pStyle w:val="TAH"/>
            </w:pPr>
            <w:r>
              <w:t>SS block frequency position SS</w:t>
            </w:r>
            <w:r>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hideMark/>
          </w:tcPr>
          <w:p w14:paraId="7628AB76" w14:textId="77777777" w:rsidR="00CC3C71" w:rsidRDefault="00CC3C71">
            <w:pPr>
              <w:pStyle w:val="TAH"/>
            </w:pPr>
            <w:r>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1146D4F7" w14:textId="77777777" w:rsidR="00CC3C71" w:rsidRDefault="00CC3C71">
            <w:pPr>
              <w:pStyle w:val="TAH"/>
            </w:pPr>
            <w:r>
              <w:t>Range of GSCN</w:t>
            </w:r>
          </w:p>
        </w:tc>
      </w:tr>
      <w:tr w:rsidR="00CC3C71" w14:paraId="7E0D87F5" w14:textId="77777777" w:rsidTr="00CC3C71">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74E90D1" w14:textId="77777777" w:rsidR="00CC3C71" w:rsidRDefault="00CC3C71">
            <w:pPr>
              <w:pStyle w:val="TAC"/>
              <w:rPr>
                <w:lang w:eastAsia="ja-JP"/>
              </w:rPr>
            </w:pPr>
            <w:r>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168E7F" w14:textId="77777777" w:rsidR="00CC3C71" w:rsidRDefault="00CC3C71">
            <w:pPr>
              <w:pStyle w:val="TAC"/>
              <w:rPr>
                <w:lang w:eastAsia="ja-JP"/>
              </w:rPr>
            </w:pPr>
            <w:r>
              <w:rPr>
                <w:lang w:eastAsia="ja-JP"/>
              </w:rPr>
              <w:t>N * 1200 kHz + M * 50 kHz,</w:t>
            </w:r>
          </w:p>
          <w:p w14:paraId="18657F8C" w14:textId="112E50BB" w:rsidR="00CC3C71" w:rsidRDefault="00CC3C71">
            <w:pPr>
              <w:pStyle w:val="TAC"/>
              <w:rPr>
                <w:lang w:eastAsia="ja-JP"/>
              </w:rPr>
            </w:pPr>
            <w:r>
              <w:rPr>
                <w:lang w:eastAsia="ja-JP"/>
              </w:rPr>
              <w:t>N = 1:2499, M ϵ {1,3,5} (Note</w:t>
            </w:r>
            <w:ins w:id="35" w:author="Dominique Everaere" w:date="2024-07-08T12:11:00Z">
              <w:r w:rsidR="007E4E4D">
                <w:rPr>
                  <w:lang w:eastAsia="ja-JP"/>
                </w:rPr>
                <w:t xml:space="preserve"> 1</w:t>
              </w:r>
            </w:ins>
            <w:r>
              <w:rPr>
                <w:lang w:eastAsia="ja-JP"/>
              </w:rPr>
              <w:t>)</w:t>
            </w:r>
          </w:p>
        </w:tc>
        <w:tc>
          <w:tcPr>
            <w:tcW w:w="1518" w:type="dxa"/>
            <w:tcBorders>
              <w:top w:val="single" w:sz="4" w:space="0" w:color="auto"/>
              <w:left w:val="single" w:sz="4" w:space="0" w:color="auto"/>
              <w:bottom w:val="single" w:sz="4" w:space="0" w:color="auto"/>
              <w:right w:val="single" w:sz="4" w:space="0" w:color="auto"/>
            </w:tcBorders>
            <w:vAlign w:val="center"/>
            <w:hideMark/>
          </w:tcPr>
          <w:p w14:paraId="08DAD66F" w14:textId="77777777" w:rsidR="00CC3C71" w:rsidRDefault="00CC3C71">
            <w:pPr>
              <w:pStyle w:val="TAC"/>
              <w:rPr>
                <w:lang w:eastAsia="ja-JP"/>
              </w:rPr>
            </w:pPr>
            <w:r>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E61191F" w14:textId="77777777" w:rsidR="00CC3C71" w:rsidRDefault="00CC3C71">
            <w:pPr>
              <w:pStyle w:val="TAC"/>
              <w:rPr>
                <w:lang w:eastAsia="ja-JP"/>
              </w:rPr>
            </w:pPr>
            <w:r>
              <w:rPr>
                <w:lang w:eastAsia="ja-JP"/>
              </w:rPr>
              <w:t>2 – 7498</w:t>
            </w:r>
          </w:p>
        </w:tc>
      </w:tr>
      <w:tr w:rsidR="00CC3C71" w14:paraId="7BA6D23A" w14:textId="77777777" w:rsidTr="00CC3C71">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825D011" w14:textId="77777777" w:rsidR="00CC3C71" w:rsidRDefault="00CC3C71">
            <w:pPr>
              <w:pStyle w:val="TAC"/>
              <w:rPr>
                <w:lang w:eastAsia="ja-JP"/>
              </w:rPr>
            </w:pPr>
            <w:r>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DAC0501" w14:textId="77777777" w:rsidR="00CC3C71" w:rsidRDefault="00CC3C71">
            <w:pPr>
              <w:pStyle w:val="TAC"/>
              <w:rPr>
                <w:lang w:eastAsia="ja-JP"/>
              </w:rPr>
            </w:pPr>
            <w:r>
              <w:rPr>
                <w:lang w:eastAsia="ja-JP"/>
              </w:rPr>
              <w:t xml:space="preserve">3000 MHz + N * 1.44 MHz, </w:t>
            </w:r>
            <w:r>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hideMark/>
          </w:tcPr>
          <w:p w14:paraId="1B48AF43" w14:textId="77777777" w:rsidR="00CC3C71" w:rsidRDefault="00CC3C71">
            <w:pPr>
              <w:pStyle w:val="TAC"/>
              <w:rPr>
                <w:lang w:eastAsia="ja-JP"/>
              </w:rPr>
            </w:pPr>
            <w:r>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E786426" w14:textId="77777777" w:rsidR="00CC3C71" w:rsidRDefault="00CC3C71">
            <w:pPr>
              <w:pStyle w:val="TAC"/>
              <w:rPr>
                <w:lang w:eastAsia="ja-JP"/>
              </w:rPr>
            </w:pPr>
            <w:r>
              <w:rPr>
                <w:lang w:eastAsia="ja-JP"/>
              </w:rPr>
              <w:t>7499 – 22255</w:t>
            </w:r>
          </w:p>
        </w:tc>
      </w:tr>
      <w:tr w:rsidR="00CC3C71" w14:paraId="18D5EC13" w14:textId="77777777" w:rsidTr="00CC3C71">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hideMark/>
          </w:tcPr>
          <w:p w14:paraId="652759CB" w14:textId="77777777" w:rsidR="00CC3C71" w:rsidRDefault="00CC3C71">
            <w:pPr>
              <w:pStyle w:val="TAN"/>
              <w:rPr>
                <w:ins w:id="36" w:author="Dominique Everaere" w:date="2024-07-08T12:11:00Z"/>
              </w:rPr>
            </w:pPr>
            <w:r>
              <w:t>NOTE</w:t>
            </w:r>
            <w:ins w:id="37" w:author="Dominique Everaere" w:date="2024-07-08T12:11:00Z">
              <w:r w:rsidR="007E4E4D">
                <w:t xml:space="preserve"> 1</w:t>
              </w:r>
            </w:ins>
            <w:r>
              <w:t>:</w:t>
            </w:r>
            <w:r>
              <w:tab/>
              <w:t xml:space="preserve">The default value for </w:t>
            </w:r>
            <w:r>
              <w:rPr>
                <w:i/>
              </w:rPr>
              <w:t>operating bands</w:t>
            </w:r>
            <w:r>
              <w:t xml:space="preserve"> which only support SCS spaced channel raster(s) is M=3.</w:t>
            </w:r>
          </w:p>
          <w:p w14:paraId="49DC05C3" w14:textId="1BA26D28" w:rsidR="007E4E4D" w:rsidRDefault="007E4E4D">
            <w:pPr>
              <w:pStyle w:val="TAN"/>
            </w:pPr>
            <w:ins w:id="38" w:author="Dominique Everaere" w:date="2024-07-08T12:11:00Z">
              <w:r>
                <w:t xml:space="preserve">NOTE 2: </w:t>
              </w:r>
              <w:r>
                <w:tab/>
              </w:r>
              <w:r w:rsidR="002B58C2">
                <w:rPr>
                  <w:rFonts w:hint="eastAsia"/>
                  <w:lang w:val="en-US" w:eastAsia="zh-CN"/>
                </w:rPr>
                <w:t>GSCN=2 (corresponding to ARFCN-</w:t>
              </w:r>
              <w:proofErr w:type="spellStart"/>
              <w:r w:rsidR="002B58C2">
                <w:rPr>
                  <w:rFonts w:hint="eastAsia"/>
                  <w:lang w:val="en-US" w:eastAsia="zh-CN"/>
                </w:rPr>
                <w:t>ValueNR</w:t>
              </w:r>
              <w:proofErr w:type="spellEnd"/>
              <w:r w:rsidR="002B58C2">
                <w:rPr>
                  <w:rFonts w:hint="eastAsia"/>
                  <w:lang w:val="en-US" w:eastAsia="zh-CN"/>
                </w:rPr>
                <w:t xml:space="preserve"> = 250) is a reserved value paired with reserved operating band n200.</w:t>
              </w:r>
            </w:ins>
          </w:p>
        </w:tc>
      </w:tr>
    </w:tbl>
    <w:p w14:paraId="75CA47A3" w14:textId="77777777" w:rsidR="007743D4" w:rsidRDefault="007743D4" w:rsidP="007743D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DE9BA51" w14:textId="77777777" w:rsidR="007743D4" w:rsidRDefault="007743D4" w:rsidP="00BF2E18">
      <w:pPr>
        <w:rPr>
          <w:i/>
          <w:color w:val="0000FF"/>
          <w:lang w:eastAsia="zh-CN"/>
        </w:rPr>
      </w:pPr>
    </w:p>
    <w:sectPr w:rsidR="007743D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BE44" w14:textId="77777777" w:rsidR="00B5013C" w:rsidRDefault="00B5013C">
      <w:r>
        <w:separator/>
      </w:r>
    </w:p>
  </w:endnote>
  <w:endnote w:type="continuationSeparator" w:id="0">
    <w:p w14:paraId="0CBAB46B" w14:textId="77777777" w:rsidR="00B5013C" w:rsidRDefault="00B5013C">
      <w:r>
        <w:continuationSeparator/>
      </w:r>
    </w:p>
  </w:endnote>
  <w:endnote w:type="continuationNotice" w:id="1">
    <w:p w14:paraId="59A5EB3C" w14:textId="77777777" w:rsidR="00B5013C" w:rsidRDefault="00B5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1"/>
    <w:family w:val="modern"/>
    <w:pitch w:val="variable"/>
    <w:sig w:usb0="00000000" w:usb1="E9DFFFFF" w:usb2="0000003F" w:usb3="00000000" w:csb0="003F01FF" w:csb1="00000000"/>
  </w:font>
  <w:font w:name="Yu Mincho">
    <w:altName w:val="游ゴシック"/>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957AA" w14:textId="77777777" w:rsidR="00B5013C" w:rsidRDefault="00B5013C">
      <w:r>
        <w:separator/>
      </w:r>
    </w:p>
  </w:footnote>
  <w:footnote w:type="continuationSeparator" w:id="0">
    <w:p w14:paraId="26201F7B" w14:textId="77777777" w:rsidR="00B5013C" w:rsidRDefault="00B5013C">
      <w:r>
        <w:continuationSeparator/>
      </w:r>
    </w:p>
  </w:footnote>
  <w:footnote w:type="continuationNotice" w:id="1">
    <w:p w14:paraId="5E3E6866" w14:textId="77777777" w:rsidR="00B5013C" w:rsidRDefault="00B50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6D00BA"/>
    <w:multiLevelType w:val="hybridMultilevel"/>
    <w:tmpl w:val="2B2E0244"/>
    <w:lvl w:ilvl="0" w:tplc="ECB45C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2"/>
  </w:num>
  <w:num w:numId="2" w16cid:durableId="2144302058">
    <w:abstractNumId w:val="29"/>
  </w:num>
  <w:num w:numId="3" w16cid:durableId="949362876">
    <w:abstractNumId w:val="12"/>
  </w:num>
  <w:num w:numId="4" w16cid:durableId="792989038">
    <w:abstractNumId w:val="7"/>
  </w:num>
  <w:num w:numId="5" w16cid:durableId="2117560992">
    <w:abstractNumId w:val="27"/>
  </w:num>
  <w:num w:numId="6" w16cid:durableId="1328903400">
    <w:abstractNumId w:val="3"/>
  </w:num>
  <w:num w:numId="7" w16cid:durableId="2017223490">
    <w:abstractNumId w:val="26"/>
  </w:num>
  <w:num w:numId="8" w16cid:durableId="2003122196">
    <w:abstractNumId w:val="28"/>
  </w:num>
  <w:num w:numId="9" w16cid:durableId="160391262">
    <w:abstractNumId w:val="11"/>
  </w:num>
  <w:num w:numId="10" w16cid:durableId="1794666421">
    <w:abstractNumId w:val="14"/>
  </w:num>
  <w:num w:numId="11" w16cid:durableId="1510021876">
    <w:abstractNumId w:val="10"/>
  </w:num>
  <w:num w:numId="12" w16cid:durableId="1974434789">
    <w:abstractNumId w:val="25"/>
  </w:num>
  <w:num w:numId="13" w16cid:durableId="1169448711">
    <w:abstractNumId w:val="4"/>
  </w:num>
  <w:num w:numId="14" w16cid:durableId="1327978959">
    <w:abstractNumId w:val="1"/>
  </w:num>
  <w:num w:numId="15" w16cid:durableId="673340450">
    <w:abstractNumId w:val="23"/>
  </w:num>
  <w:num w:numId="16" w16cid:durableId="1620988226">
    <w:abstractNumId w:val="19"/>
  </w:num>
  <w:num w:numId="17" w16cid:durableId="990519617">
    <w:abstractNumId w:val="15"/>
  </w:num>
  <w:num w:numId="18" w16cid:durableId="1768696687">
    <w:abstractNumId w:val="20"/>
  </w:num>
  <w:num w:numId="19" w16cid:durableId="986057368">
    <w:abstractNumId w:val="17"/>
  </w:num>
  <w:num w:numId="20" w16cid:durableId="285963425">
    <w:abstractNumId w:val="13"/>
  </w:num>
  <w:num w:numId="21" w16cid:durableId="58405312">
    <w:abstractNumId w:val="0"/>
  </w:num>
  <w:num w:numId="22" w16cid:durableId="1630282862">
    <w:abstractNumId w:val="5"/>
  </w:num>
  <w:num w:numId="23" w16cid:durableId="1246837383">
    <w:abstractNumId w:val="24"/>
  </w:num>
  <w:num w:numId="24" w16cid:durableId="364258458">
    <w:abstractNumId w:val="18"/>
  </w:num>
  <w:num w:numId="25" w16cid:durableId="1095007984">
    <w:abstractNumId w:val="9"/>
  </w:num>
  <w:num w:numId="26" w16cid:durableId="407268508">
    <w:abstractNumId w:val="16"/>
  </w:num>
  <w:num w:numId="27" w16cid:durableId="490609319">
    <w:abstractNumId w:val="21"/>
  </w:num>
  <w:num w:numId="28" w16cid:durableId="1252006634">
    <w:abstractNumId w:val="6"/>
  </w:num>
  <w:num w:numId="29" w16cid:durableId="107940817">
    <w:abstractNumId w:val="2"/>
  </w:num>
  <w:num w:numId="30" w16cid:durableId="580333284">
    <w:abstractNumId w:val="30"/>
  </w:num>
  <w:num w:numId="31" w16cid:durableId="247740296">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985"/>
    <w:rsid w:val="00036F58"/>
    <w:rsid w:val="00040FAB"/>
    <w:rsid w:val="00056415"/>
    <w:rsid w:val="00056E2A"/>
    <w:rsid w:val="00061BE9"/>
    <w:rsid w:val="00067B6D"/>
    <w:rsid w:val="00067F54"/>
    <w:rsid w:val="00071758"/>
    <w:rsid w:val="00071ED8"/>
    <w:rsid w:val="00072483"/>
    <w:rsid w:val="00072897"/>
    <w:rsid w:val="00075E12"/>
    <w:rsid w:val="00083A98"/>
    <w:rsid w:val="000844AD"/>
    <w:rsid w:val="00091903"/>
    <w:rsid w:val="000A11A3"/>
    <w:rsid w:val="000A3DDA"/>
    <w:rsid w:val="000A631A"/>
    <w:rsid w:val="000A6394"/>
    <w:rsid w:val="000A7F69"/>
    <w:rsid w:val="000B2690"/>
    <w:rsid w:val="000B26FC"/>
    <w:rsid w:val="000B2C29"/>
    <w:rsid w:val="000B4BC5"/>
    <w:rsid w:val="000B4F32"/>
    <w:rsid w:val="000B7FED"/>
    <w:rsid w:val="000C038A"/>
    <w:rsid w:val="000C13A3"/>
    <w:rsid w:val="000C4D11"/>
    <w:rsid w:val="000C5E2B"/>
    <w:rsid w:val="000C6598"/>
    <w:rsid w:val="000D0F55"/>
    <w:rsid w:val="000D168C"/>
    <w:rsid w:val="000D32CE"/>
    <w:rsid w:val="000D44B3"/>
    <w:rsid w:val="000D6C9D"/>
    <w:rsid w:val="000F480D"/>
    <w:rsid w:val="000F4E37"/>
    <w:rsid w:val="000F6DD9"/>
    <w:rsid w:val="00103B36"/>
    <w:rsid w:val="001055DF"/>
    <w:rsid w:val="001060C8"/>
    <w:rsid w:val="001060E7"/>
    <w:rsid w:val="001112B0"/>
    <w:rsid w:val="00115DAE"/>
    <w:rsid w:val="00125934"/>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7840"/>
    <w:rsid w:val="00202222"/>
    <w:rsid w:val="002043AF"/>
    <w:rsid w:val="002118AC"/>
    <w:rsid w:val="0021328E"/>
    <w:rsid w:val="00213B10"/>
    <w:rsid w:val="00216ADB"/>
    <w:rsid w:val="00217EFB"/>
    <w:rsid w:val="002201FC"/>
    <w:rsid w:val="0022087F"/>
    <w:rsid w:val="002247AC"/>
    <w:rsid w:val="00225B0E"/>
    <w:rsid w:val="00227956"/>
    <w:rsid w:val="00230E13"/>
    <w:rsid w:val="00231C77"/>
    <w:rsid w:val="00233985"/>
    <w:rsid w:val="00244FD0"/>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4370"/>
    <w:rsid w:val="002A70E9"/>
    <w:rsid w:val="002B4EE6"/>
    <w:rsid w:val="002B5741"/>
    <w:rsid w:val="002B58C2"/>
    <w:rsid w:val="002C2CBF"/>
    <w:rsid w:val="002C6409"/>
    <w:rsid w:val="002C688E"/>
    <w:rsid w:val="002D4AD3"/>
    <w:rsid w:val="002E13C7"/>
    <w:rsid w:val="002E309E"/>
    <w:rsid w:val="002E401C"/>
    <w:rsid w:val="002E472E"/>
    <w:rsid w:val="002F30A3"/>
    <w:rsid w:val="00301A0D"/>
    <w:rsid w:val="00303939"/>
    <w:rsid w:val="00304947"/>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609EF"/>
    <w:rsid w:val="0036231A"/>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CE8"/>
    <w:rsid w:val="00437F6C"/>
    <w:rsid w:val="00441576"/>
    <w:rsid w:val="004462D6"/>
    <w:rsid w:val="004551E1"/>
    <w:rsid w:val="00455823"/>
    <w:rsid w:val="00462623"/>
    <w:rsid w:val="004635FE"/>
    <w:rsid w:val="00464B6A"/>
    <w:rsid w:val="004671A7"/>
    <w:rsid w:val="00474C62"/>
    <w:rsid w:val="00474DB2"/>
    <w:rsid w:val="004829E0"/>
    <w:rsid w:val="00482F08"/>
    <w:rsid w:val="004862BA"/>
    <w:rsid w:val="004A1017"/>
    <w:rsid w:val="004B05CB"/>
    <w:rsid w:val="004B2AD9"/>
    <w:rsid w:val="004B56C4"/>
    <w:rsid w:val="004B57AB"/>
    <w:rsid w:val="004B75B7"/>
    <w:rsid w:val="004C48D7"/>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27C34"/>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17547"/>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3522F"/>
    <w:rsid w:val="007430D6"/>
    <w:rsid w:val="0075024E"/>
    <w:rsid w:val="0075170F"/>
    <w:rsid w:val="0075313D"/>
    <w:rsid w:val="00753FD7"/>
    <w:rsid w:val="00754571"/>
    <w:rsid w:val="00756368"/>
    <w:rsid w:val="00757D34"/>
    <w:rsid w:val="00762D8E"/>
    <w:rsid w:val="0076507F"/>
    <w:rsid w:val="00765195"/>
    <w:rsid w:val="007677C1"/>
    <w:rsid w:val="007743D4"/>
    <w:rsid w:val="00776664"/>
    <w:rsid w:val="00776B0C"/>
    <w:rsid w:val="00787993"/>
    <w:rsid w:val="00790191"/>
    <w:rsid w:val="00792342"/>
    <w:rsid w:val="00793203"/>
    <w:rsid w:val="007977A8"/>
    <w:rsid w:val="007A0B3D"/>
    <w:rsid w:val="007A4C18"/>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4E4D"/>
    <w:rsid w:val="007E518D"/>
    <w:rsid w:val="007E5FE7"/>
    <w:rsid w:val="007E66EC"/>
    <w:rsid w:val="007F5448"/>
    <w:rsid w:val="007F7259"/>
    <w:rsid w:val="007F778E"/>
    <w:rsid w:val="008040A8"/>
    <w:rsid w:val="008120F6"/>
    <w:rsid w:val="0081508A"/>
    <w:rsid w:val="00816031"/>
    <w:rsid w:val="00816CEB"/>
    <w:rsid w:val="00817503"/>
    <w:rsid w:val="008234BD"/>
    <w:rsid w:val="008279FA"/>
    <w:rsid w:val="008305D0"/>
    <w:rsid w:val="008337B6"/>
    <w:rsid w:val="008424A6"/>
    <w:rsid w:val="00852378"/>
    <w:rsid w:val="00853241"/>
    <w:rsid w:val="008546CD"/>
    <w:rsid w:val="00856E20"/>
    <w:rsid w:val="00857634"/>
    <w:rsid w:val="008626E7"/>
    <w:rsid w:val="008642A9"/>
    <w:rsid w:val="0086625B"/>
    <w:rsid w:val="008665D3"/>
    <w:rsid w:val="008665F6"/>
    <w:rsid w:val="00870EE7"/>
    <w:rsid w:val="0087161D"/>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45C0"/>
    <w:rsid w:val="00907102"/>
    <w:rsid w:val="009148DE"/>
    <w:rsid w:val="00917878"/>
    <w:rsid w:val="00920335"/>
    <w:rsid w:val="009206E3"/>
    <w:rsid w:val="0092185D"/>
    <w:rsid w:val="00921C3D"/>
    <w:rsid w:val="00922D2B"/>
    <w:rsid w:val="00931A8C"/>
    <w:rsid w:val="00935BEB"/>
    <w:rsid w:val="009401CF"/>
    <w:rsid w:val="0094055C"/>
    <w:rsid w:val="00941E30"/>
    <w:rsid w:val="009427C1"/>
    <w:rsid w:val="00944E07"/>
    <w:rsid w:val="009463D3"/>
    <w:rsid w:val="0095021D"/>
    <w:rsid w:val="00954699"/>
    <w:rsid w:val="00954CD8"/>
    <w:rsid w:val="00962653"/>
    <w:rsid w:val="00964804"/>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60E"/>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571B2"/>
    <w:rsid w:val="00B621AC"/>
    <w:rsid w:val="00B63723"/>
    <w:rsid w:val="00B6427D"/>
    <w:rsid w:val="00B674A6"/>
    <w:rsid w:val="00B67B97"/>
    <w:rsid w:val="00B70D53"/>
    <w:rsid w:val="00B7103C"/>
    <w:rsid w:val="00B737FA"/>
    <w:rsid w:val="00B7450E"/>
    <w:rsid w:val="00B80F61"/>
    <w:rsid w:val="00B83FF1"/>
    <w:rsid w:val="00B87A47"/>
    <w:rsid w:val="00B912B4"/>
    <w:rsid w:val="00B946AA"/>
    <w:rsid w:val="00B968C8"/>
    <w:rsid w:val="00B973BB"/>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5CF2"/>
    <w:rsid w:val="00C45E70"/>
    <w:rsid w:val="00C54EE3"/>
    <w:rsid w:val="00C55AF4"/>
    <w:rsid w:val="00C636B0"/>
    <w:rsid w:val="00C66B8E"/>
    <w:rsid w:val="00C66BA2"/>
    <w:rsid w:val="00C70B2C"/>
    <w:rsid w:val="00C72D6F"/>
    <w:rsid w:val="00C736F9"/>
    <w:rsid w:val="00C76A3B"/>
    <w:rsid w:val="00C86DE9"/>
    <w:rsid w:val="00C86E90"/>
    <w:rsid w:val="00C91C11"/>
    <w:rsid w:val="00C92698"/>
    <w:rsid w:val="00C92C7C"/>
    <w:rsid w:val="00C95985"/>
    <w:rsid w:val="00CA0CB2"/>
    <w:rsid w:val="00CA197B"/>
    <w:rsid w:val="00CA5A25"/>
    <w:rsid w:val="00CA7936"/>
    <w:rsid w:val="00CC0E53"/>
    <w:rsid w:val="00CC2C04"/>
    <w:rsid w:val="00CC3C71"/>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5ED"/>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897"/>
    <w:pPr>
      <w:spacing w:after="180"/>
    </w:pPr>
    <w:rPr>
      <w:rFonts w:ascii="Times New Roman" w:eastAsiaTheme="minorEastAsia"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rPr>
      <w:rFonts w:eastAsia="Times New Roman"/>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rFonts w:eastAsia="Times New Roman"/>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imes New Roman"/>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rPr>
      <w:rFonts w:eastAsia="Times New Roman"/>
    </w:rPr>
  </w:style>
  <w:style w:type="paragraph" w:customStyle="1" w:styleId="FP">
    <w:name w:val="FP"/>
    <w:basedOn w:val="Normal"/>
    <w:qFormat/>
    <w:rsid w:val="000B7FED"/>
    <w:pPr>
      <w:spacing w:after="0"/>
    </w:pPr>
    <w:rPr>
      <w:rFonts w:eastAsia="Times New Roman"/>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imes New Roman"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rPr>
      <w:rFonts w:eastAsia="Times New Roman"/>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rPr>
      <w:rFonts w:eastAsia="Times New Roman"/>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eastAsia="Times New Roman"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rFonts w:eastAsia="Times New Roman"/>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eastAsia="Times New Roman"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rFonts w:eastAsia="Times New Roman"/>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rPr>
      <w:rFonts w:eastAsia="Times New Roman"/>
    </w:r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451825">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829492211">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72973155">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3430</TotalTime>
  <Pages>3</Pages>
  <Words>869</Words>
  <Characters>5579</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339</cp:revision>
  <cp:lastPrinted>2024-01-30T18:25:00Z</cp:lastPrinted>
  <dcterms:created xsi:type="dcterms:W3CDTF">2023-04-09T14:00:00Z</dcterms:created>
  <dcterms:modified xsi:type="dcterms:W3CDTF">2024-08-06T10:50:00Z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